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D2BBA" w:rsidRPr="00C56BF6" w14:paraId="1A4EAAB1" w14:textId="77777777" w:rsidTr="007118CB">
        <w:trPr>
          <w:trHeight w:val="693"/>
          <w:jc w:val="center"/>
        </w:trPr>
        <w:tc>
          <w:tcPr>
            <w:tcW w:w="9638" w:type="dxa"/>
            <w:tcBorders>
              <w:top w:val="thinThickSmallGap" w:sz="18" w:space="0" w:color="FF0000"/>
              <w:left w:val="thinThickSmallGap" w:sz="18" w:space="0" w:color="FF0000"/>
              <w:bottom w:val="thinThickSmallGap" w:sz="18" w:space="0" w:color="FF0000"/>
              <w:right w:val="thinThickSmallGap" w:sz="18" w:space="0" w:color="FF0000"/>
            </w:tcBorders>
            <w:shd w:val="clear" w:color="auto" w:fill="F2DBDB"/>
            <w:vAlign w:val="center"/>
          </w:tcPr>
          <w:p w14:paraId="55B4C0DD" w14:textId="77777777" w:rsidR="00780A49" w:rsidRPr="00780A49" w:rsidRDefault="0094618B" w:rsidP="00780A49">
            <w:pPr>
              <w:pStyle w:val="Default"/>
              <w:jc w:val="center"/>
              <w:rPr>
                <w:b/>
                <w:bCs/>
                <w:color w:val="auto"/>
                <w:sz w:val="22"/>
                <w:szCs w:val="22"/>
              </w:rPr>
            </w:pPr>
            <w:r w:rsidRPr="00306833">
              <w:rPr>
                <w:b/>
                <w:bCs/>
                <w:color w:val="auto"/>
                <w:sz w:val="22"/>
                <w:szCs w:val="22"/>
              </w:rPr>
              <w:t xml:space="preserve">This form </w:t>
            </w:r>
            <w:r w:rsidR="00306833">
              <w:rPr>
                <w:b/>
                <w:bCs/>
                <w:color w:val="auto"/>
                <w:sz w:val="22"/>
                <w:szCs w:val="22"/>
              </w:rPr>
              <w:t xml:space="preserve">can be used to </w:t>
            </w:r>
            <w:r w:rsidR="00BC4512" w:rsidRPr="00A26732">
              <w:rPr>
                <w:b/>
                <w:bCs/>
                <w:color w:val="auto"/>
                <w:sz w:val="22"/>
                <w:szCs w:val="22"/>
              </w:rPr>
              <w:t xml:space="preserve">exercise an individual’s rights under the </w:t>
            </w:r>
            <w:r w:rsidR="00A26732" w:rsidRPr="00A26732">
              <w:rPr>
                <w:b/>
                <w:bCs/>
                <w:color w:val="auto"/>
                <w:sz w:val="22"/>
                <w:szCs w:val="22"/>
              </w:rPr>
              <w:t>d</w:t>
            </w:r>
            <w:r w:rsidR="00BC4512" w:rsidRPr="00A26732">
              <w:rPr>
                <w:b/>
                <w:bCs/>
                <w:color w:val="auto"/>
                <w:sz w:val="22"/>
                <w:szCs w:val="22"/>
              </w:rPr>
              <w:t xml:space="preserve">ata </w:t>
            </w:r>
            <w:r w:rsidR="00A26732" w:rsidRPr="00A26732">
              <w:rPr>
                <w:b/>
                <w:bCs/>
                <w:color w:val="auto"/>
                <w:sz w:val="22"/>
                <w:szCs w:val="22"/>
              </w:rPr>
              <w:t>p</w:t>
            </w:r>
            <w:r w:rsidR="00BC4512" w:rsidRPr="00A26732">
              <w:rPr>
                <w:b/>
                <w:bCs/>
                <w:color w:val="auto"/>
                <w:sz w:val="22"/>
                <w:szCs w:val="22"/>
              </w:rPr>
              <w:t xml:space="preserve">rotection </w:t>
            </w:r>
            <w:r w:rsidR="00A26732" w:rsidRPr="00A26732">
              <w:rPr>
                <w:b/>
                <w:bCs/>
                <w:color w:val="auto"/>
                <w:sz w:val="22"/>
                <w:szCs w:val="22"/>
              </w:rPr>
              <w:t>legislation</w:t>
            </w:r>
            <w:r w:rsidR="004F34E3">
              <w:rPr>
                <w:b/>
                <w:bCs/>
                <w:color w:val="auto"/>
                <w:sz w:val="22"/>
                <w:szCs w:val="22"/>
              </w:rPr>
              <w:t xml:space="preserve"> </w:t>
            </w:r>
            <w:r w:rsidR="00BC4512">
              <w:rPr>
                <w:b/>
                <w:bCs/>
                <w:color w:val="auto"/>
                <w:sz w:val="22"/>
                <w:szCs w:val="22"/>
              </w:rPr>
              <w:t xml:space="preserve">in relation to </w:t>
            </w:r>
            <w:r w:rsidR="00F64B36" w:rsidRPr="00306833">
              <w:rPr>
                <w:b/>
                <w:bCs/>
                <w:color w:val="auto"/>
                <w:sz w:val="22"/>
                <w:szCs w:val="22"/>
              </w:rPr>
              <w:t>personal</w:t>
            </w:r>
            <w:r w:rsidRPr="00306833">
              <w:rPr>
                <w:b/>
                <w:bCs/>
                <w:color w:val="auto"/>
                <w:sz w:val="22"/>
                <w:szCs w:val="22"/>
              </w:rPr>
              <w:t xml:space="preserve"> data held by </w:t>
            </w:r>
            <w:r w:rsidR="007118CB" w:rsidRPr="00306833">
              <w:rPr>
                <w:b/>
                <w:bCs/>
                <w:color w:val="auto"/>
                <w:sz w:val="22"/>
                <w:szCs w:val="22"/>
              </w:rPr>
              <w:t>PSAA</w:t>
            </w:r>
            <w:r w:rsidR="00780A49" w:rsidRPr="00780A49">
              <w:rPr>
                <w:b/>
                <w:bCs/>
                <w:color w:val="auto"/>
                <w:sz w:val="22"/>
                <w:szCs w:val="22"/>
              </w:rPr>
              <w:t>.</w:t>
            </w:r>
          </w:p>
          <w:p w14:paraId="1257CFA8" w14:textId="77777777" w:rsidR="00780A49" w:rsidRPr="00535624" w:rsidRDefault="00780A49" w:rsidP="00780A49">
            <w:pPr>
              <w:pStyle w:val="Default"/>
              <w:jc w:val="center"/>
              <w:rPr>
                <w:b/>
                <w:bCs/>
                <w:color w:val="auto"/>
                <w:sz w:val="12"/>
                <w:szCs w:val="12"/>
              </w:rPr>
            </w:pPr>
          </w:p>
          <w:p w14:paraId="4DC60CB0" w14:textId="77777777" w:rsidR="005D2BBA" w:rsidRDefault="00693F68" w:rsidP="00780A49">
            <w:pPr>
              <w:pStyle w:val="Default"/>
              <w:jc w:val="center"/>
              <w:rPr>
                <w:b/>
                <w:bCs/>
                <w:color w:val="auto"/>
                <w:sz w:val="22"/>
                <w:szCs w:val="22"/>
              </w:rPr>
            </w:pPr>
            <w:r>
              <w:rPr>
                <w:b/>
                <w:bCs/>
                <w:color w:val="auto"/>
                <w:sz w:val="22"/>
                <w:szCs w:val="22"/>
              </w:rPr>
              <w:t>Please read the Individual’s Rights Req</w:t>
            </w:r>
            <w:r w:rsidRPr="00306833">
              <w:rPr>
                <w:b/>
                <w:bCs/>
                <w:color w:val="auto"/>
                <w:sz w:val="22"/>
                <w:szCs w:val="22"/>
              </w:rPr>
              <w:t>uest</w:t>
            </w:r>
            <w:r w:rsidR="005D2BBA" w:rsidRPr="00306833">
              <w:rPr>
                <w:b/>
                <w:bCs/>
                <w:color w:val="auto"/>
                <w:sz w:val="22"/>
                <w:szCs w:val="22"/>
              </w:rPr>
              <w:t xml:space="preserve"> Guidance </w:t>
            </w:r>
            <w:r w:rsidR="00560B84" w:rsidRPr="00306833">
              <w:rPr>
                <w:b/>
                <w:bCs/>
                <w:color w:val="auto"/>
                <w:sz w:val="22"/>
                <w:szCs w:val="22"/>
              </w:rPr>
              <w:t xml:space="preserve">below </w:t>
            </w:r>
            <w:r w:rsidR="005D2BBA" w:rsidRPr="00306833">
              <w:rPr>
                <w:b/>
                <w:bCs/>
                <w:color w:val="auto"/>
                <w:sz w:val="22"/>
                <w:szCs w:val="22"/>
              </w:rPr>
              <w:t>before completing this form.</w:t>
            </w:r>
          </w:p>
          <w:p w14:paraId="41E19FAB" w14:textId="77777777" w:rsidR="00780A49" w:rsidRPr="00535624" w:rsidRDefault="00780A49" w:rsidP="00780A49">
            <w:pPr>
              <w:pStyle w:val="Default"/>
              <w:jc w:val="center"/>
              <w:rPr>
                <w:color w:val="auto"/>
                <w:sz w:val="12"/>
                <w:szCs w:val="12"/>
              </w:rPr>
            </w:pPr>
          </w:p>
          <w:p w14:paraId="07B733E6" w14:textId="77777777" w:rsidR="005D2BBA" w:rsidRPr="00C56BF6" w:rsidRDefault="005D2BBA" w:rsidP="00C56BF6">
            <w:pPr>
              <w:pStyle w:val="Default"/>
              <w:jc w:val="center"/>
            </w:pPr>
            <w:r w:rsidRPr="00306833">
              <w:rPr>
                <w:b/>
                <w:bCs/>
                <w:color w:val="auto"/>
                <w:sz w:val="22"/>
                <w:szCs w:val="22"/>
              </w:rPr>
              <w:t>A separate form should be completed for each individual.</w:t>
            </w:r>
          </w:p>
        </w:tc>
      </w:tr>
      <w:tr w:rsidR="005D2BBA" w:rsidRPr="00C56BF6" w14:paraId="6E5F5BE3" w14:textId="77777777" w:rsidTr="007118CB">
        <w:trPr>
          <w:trHeight w:val="859"/>
          <w:jc w:val="center"/>
        </w:trPr>
        <w:tc>
          <w:tcPr>
            <w:tcW w:w="9638" w:type="dxa"/>
            <w:tcBorders>
              <w:top w:val="thinThickSmallGap" w:sz="18" w:space="0" w:color="FF0000"/>
            </w:tcBorders>
            <w:shd w:val="clear" w:color="auto" w:fill="auto"/>
            <w:vAlign w:val="center"/>
          </w:tcPr>
          <w:p w14:paraId="56F6FB40" w14:textId="77777777" w:rsidR="005E1ABE" w:rsidRDefault="00C40D08" w:rsidP="003648AE">
            <w:pPr>
              <w:pStyle w:val="Default"/>
              <w:spacing w:before="120"/>
              <w:jc w:val="center"/>
              <w:rPr>
                <w:bCs/>
                <w:sz w:val="22"/>
                <w:szCs w:val="22"/>
              </w:rPr>
            </w:pPr>
            <w:r w:rsidRPr="007118CB">
              <w:rPr>
                <w:bCs/>
                <w:sz w:val="22"/>
                <w:szCs w:val="22"/>
              </w:rPr>
              <w:t xml:space="preserve">This is not a mandatory form </w:t>
            </w:r>
          </w:p>
          <w:p w14:paraId="5C11B3DE" w14:textId="77777777" w:rsidR="005E1ABE" w:rsidRPr="00535624" w:rsidRDefault="005E1ABE" w:rsidP="005E1ABE">
            <w:pPr>
              <w:pStyle w:val="Default"/>
              <w:jc w:val="center"/>
              <w:rPr>
                <w:bCs/>
                <w:sz w:val="12"/>
                <w:szCs w:val="12"/>
              </w:rPr>
            </w:pPr>
          </w:p>
          <w:p w14:paraId="2E2E41E3" w14:textId="77777777" w:rsidR="005E1ABE" w:rsidRDefault="00617589" w:rsidP="005E1ABE">
            <w:pPr>
              <w:pStyle w:val="Default"/>
              <w:jc w:val="center"/>
              <w:rPr>
                <w:sz w:val="22"/>
                <w:szCs w:val="22"/>
              </w:rPr>
            </w:pPr>
            <w:r>
              <w:rPr>
                <w:bCs/>
                <w:sz w:val="22"/>
                <w:szCs w:val="22"/>
              </w:rPr>
              <w:t>Individual</w:t>
            </w:r>
            <w:r w:rsidR="00581D08">
              <w:rPr>
                <w:bCs/>
                <w:sz w:val="22"/>
                <w:szCs w:val="22"/>
              </w:rPr>
              <w:t>’</w:t>
            </w:r>
            <w:r>
              <w:rPr>
                <w:bCs/>
                <w:sz w:val="22"/>
                <w:szCs w:val="22"/>
              </w:rPr>
              <w:t>s Rights</w:t>
            </w:r>
            <w:r w:rsidR="00C40D08" w:rsidRPr="007118CB">
              <w:rPr>
                <w:bCs/>
                <w:sz w:val="22"/>
                <w:szCs w:val="22"/>
              </w:rPr>
              <w:t xml:space="preserve"> requests made in other formats will also be accepted but this form is designed </w:t>
            </w:r>
            <w:r w:rsidR="005E1ABE" w:rsidRPr="00860BCC">
              <w:rPr>
                <w:sz w:val="22"/>
                <w:szCs w:val="22"/>
              </w:rPr>
              <w:t>to assist the process and, as a consequ</w:t>
            </w:r>
            <w:r w:rsidR="005E1ABE">
              <w:rPr>
                <w:sz w:val="22"/>
                <w:szCs w:val="22"/>
              </w:rPr>
              <w:t>ence, may speed the process up.</w:t>
            </w:r>
          </w:p>
          <w:p w14:paraId="3FA26D11" w14:textId="77777777" w:rsidR="005E1ABE" w:rsidRPr="00535624" w:rsidRDefault="005E1ABE" w:rsidP="005E1ABE">
            <w:pPr>
              <w:pStyle w:val="Default"/>
              <w:jc w:val="center"/>
              <w:rPr>
                <w:sz w:val="12"/>
                <w:szCs w:val="12"/>
              </w:rPr>
            </w:pPr>
          </w:p>
          <w:p w14:paraId="553F0994" w14:textId="77777777" w:rsidR="005E1ABE" w:rsidRPr="003648AE" w:rsidRDefault="005E1ABE" w:rsidP="00E4720C">
            <w:pPr>
              <w:autoSpaceDE w:val="0"/>
              <w:autoSpaceDN w:val="0"/>
              <w:adjustRightInd w:val="0"/>
              <w:spacing w:after="120" w:line="240" w:lineRule="auto"/>
              <w:jc w:val="center"/>
              <w:rPr>
                <w:rFonts w:ascii="Arial" w:hAnsi="Arial" w:cs="Arial"/>
                <w:color w:val="000000"/>
              </w:rPr>
            </w:pPr>
            <w:r w:rsidRPr="006839C1">
              <w:rPr>
                <w:rFonts w:ascii="Arial" w:hAnsi="Arial" w:cs="Arial"/>
                <w:color w:val="000000"/>
              </w:rPr>
              <w:t xml:space="preserve">The </w:t>
            </w:r>
            <w:r w:rsidR="00E4720C">
              <w:rPr>
                <w:rFonts w:ascii="Arial" w:hAnsi="Arial" w:cs="Arial"/>
                <w:color w:val="000000"/>
              </w:rPr>
              <w:t>i</w:t>
            </w:r>
            <w:r w:rsidRPr="006839C1">
              <w:rPr>
                <w:rFonts w:ascii="Arial" w:hAnsi="Arial" w:cs="Arial"/>
                <w:color w:val="000000"/>
              </w:rPr>
              <w:t xml:space="preserve">nformation supplied in this form will be used only for the purposes of </w:t>
            </w:r>
            <w:r w:rsidR="00553C7C">
              <w:rPr>
                <w:rFonts w:ascii="Arial" w:hAnsi="Arial" w:cs="Arial"/>
                <w:color w:val="000000"/>
              </w:rPr>
              <w:t>processing the request that you are making.</w:t>
            </w:r>
          </w:p>
        </w:tc>
      </w:tr>
    </w:tbl>
    <w:p w14:paraId="5B550D99" w14:textId="77777777" w:rsidR="005D2BBA" w:rsidRDefault="005D2BBA" w:rsidP="005D2BBA">
      <w:pPr>
        <w:pStyle w:val="Default"/>
        <w:rPr>
          <w:b/>
          <w:bCs/>
          <w:sz w:val="20"/>
          <w:szCs w:val="20"/>
        </w:rPr>
      </w:pPr>
    </w:p>
    <w:p w14:paraId="68F7836A" w14:textId="77777777" w:rsidR="00560B84" w:rsidRPr="00860BCC" w:rsidRDefault="00617589" w:rsidP="00560B84">
      <w:pPr>
        <w:pStyle w:val="Default"/>
        <w:spacing w:after="120"/>
        <w:jc w:val="center"/>
      </w:pPr>
      <w:r w:rsidRPr="00617589">
        <w:rPr>
          <w:b/>
          <w:bCs/>
        </w:rPr>
        <w:t>Individual</w:t>
      </w:r>
      <w:r w:rsidR="00581D08">
        <w:rPr>
          <w:b/>
          <w:bCs/>
        </w:rPr>
        <w:t>’</w:t>
      </w:r>
      <w:r w:rsidRPr="00617589">
        <w:rPr>
          <w:b/>
          <w:bCs/>
        </w:rPr>
        <w:t>s Rights</w:t>
      </w:r>
      <w:r w:rsidRPr="00617589">
        <w:rPr>
          <w:b/>
          <w:bCs/>
          <w:sz w:val="22"/>
          <w:szCs w:val="22"/>
        </w:rPr>
        <w:t xml:space="preserve"> </w:t>
      </w:r>
      <w:r w:rsidR="00560B84" w:rsidRPr="00617589">
        <w:rPr>
          <w:b/>
          <w:bCs/>
        </w:rPr>
        <w:t>Request</w:t>
      </w:r>
      <w:r w:rsidR="00560B84" w:rsidRPr="00860BCC">
        <w:rPr>
          <w:b/>
          <w:bCs/>
        </w:rPr>
        <w:t xml:space="preserve"> Gu</w:t>
      </w:r>
      <w:r w:rsidR="001559E0">
        <w:rPr>
          <w:b/>
          <w:bCs/>
        </w:rPr>
        <w:t>i</w:t>
      </w:r>
      <w:r w:rsidR="00560B84" w:rsidRPr="00860BCC">
        <w:rPr>
          <w:b/>
          <w:bCs/>
        </w:rPr>
        <w:t>dance</w:t>
      </w:r>
    </w:p>
    <w:p w14:paraId="7A797BBB" w14:textId="77777777" w:rsidR="00560B84" w:rsidRPr="00860BCC" w:rsidRDefault="00560B84" w:rsidP="00560B84">
      <w:pPr>
        <w:pStyle w:val="Default"/>
        <w:spacing w:after="120"/>
        <w:jc w:val="center"/>
      </w:pPr>
      <w:r w:rsidRPr="00860BCC">
        <w:rPr>
          <w:b/>
          <w:bCs/>
        </w:rPr>
        <w:t xml:space="preserve">Please read before filling in the </w:t>
      </w:r>
      <w:r w:rsidR="00617589" w:rsidRPr="00617589">
        <w:rPr>
          <w:b/>
          <w:bCs/>
        </w:rPr>
        <w:t>Individual</w:t>
      </w:r>
      <w:r w:rsidR="00581D08">
        <w:rPr>
          <w:b/>
          <w:bCs/>
        </w:rPr>
        <w:t>’</w:t>
      </w:r>
      <w:r w:rsidR="00617589" w:rsidRPr="00617589">
        <w:rPr>
          <w:b/>
          <w:bCs/>
        </w:rPr>
        <w:t>s Rights</w:t>
      </w:r>
      <w:r w:rsidR="00617589" w:rsidRPr="00617589">
        <w:rPr>
          <w:b/>
          <w:bCs/>
          <w:sz w:val="22"/>
          <w:szCs w:val="22"/>
        </w:rPr>
        <w:t xml:space="preserve"> </w:t>
      </w:r>
      <w:r w:rsidRPr="00860BCC">
        <w:rPr>
          <w:b/>
          <w:bCs/>
        </w:rPr>
        <w:t>Request Form</w:t>
      </w:r>
    </w:p>
    <w:p w14:paraId="218CA94D" w14:textId="77777777" w:rsidR="00560B84" w:rsidRPr="00860BCC" w:rsidRDefault="00560B84" w:rsidP="00560B84">
      <w:pPr>
        <w:pStyle w:val="Default"/>
        <w:spacing w:after="120"/>
        <w:rPr>
          <w:sz w:val="22"/>
          <w:szCs w:val="22"/>
        </w:rPr>
      </w:pPr>
      <w:r w:rsidRPr="00860BCC">
        <w:rPr>
          <w:b/>
          <w:bCs/>
          <w:sz w:val="22"/>
          <w:szCs w:val="22"/>
        </w:rPr>
        <w:t xml:space="preserve">Which sections should I complete? </w:t>
      </w:r>
    </w:p>
    <w:p w14:paraId="2C47A5E6" w14:textId="77777777" w:rsidR="00E70C46" w:rsidRPr="00535624" w:rsidRDefault="00E70C46" w:rsidP="00E70C46">
      <w:pPr>
        <w:pStyle w:val="Default"/>
        <w:keepNext/>
        <w:spacing w:after="120"/>
        <w:rPr>
          <w:sz w:val="22"/>
          <w:szCs w:val="22"/>
        </w:rPr>
      </w:pPr>
      <w:r w:rsidRPr="00E70C46">
        <w:rPr>
          <w:sz w:val="22"/>
          <w:szCs w:val="22"/>
        </w:rPr>
        <w:t xml:space="preserve">Sections 1, 2, 4, 5 and 6 </w:t>
      </w:r>
      <w:r w:rsidRPr="00535624">
        <w:rPr>
          <w:sz w:val="22"/>
          <w:szCs w:val="22"/>
        </w:rPr>
        <w:t xml:space="preserve">should be completed for all applications. </w:t>
      </w:r>
    </w:p>
    <w:p w14:paraId="53B42180" w14:textId="77777777" w:rsidR="00E70C46" w:rsidRPr="00535624" w:rsidRDefault="00E70C46" w:rsidP="00E70C46">
      <w:pPr>
        <w:pStyle w:val="Default"/>
        <w:keepNext/>
        <w:spacing w:after="120"/>
        <w:rPr>
          <w:sz w:val="22"/>
          <w:szCs w:val="22"/>
        </w:rPr>
      </w:pPr>
      <w:r w:rsidRPr="00E70C46">
        <w:rPr>
          <w:sz w:val="22"/>
          <w:szCs w:val="22"/>
        </w:rPr>
        <w:t xml:space="preserve">Sections 3 </w:t>
      </w:r>
      <w:r w:rsidRPr="00535624">
        <w:rPr>
          <w:sz w:val="22"/>
          <w:szCs w:val="22"/>
        </w:rPr>
        <w:t>should only be completed if the application is being made by a representative (</w:t>
      </w:r>
      <w:r w:rsidR="008E5AF1">
        <w:rPr>
          <w:sz w:val="22"/>
          <w:szCs w:val="22"/>
        </w:rPr>
        <w:t>that is</w:t>
      </w:r>
      <w:r w:rsidRPr="00535624">
        <w:rPr>
          <w:sz w:val="22"/>
          <w:szCs w:val="22"/>
        </w:rPr>
        <w:t xml:space="preserve"> someone other than the data subject themselves). </w:t>
      </w:r>
    </w:p>
    <w:p w14:paraId="40760723" w14:textId="77777777" w:rsidR="005E1ABE" w:rsidRPr="00E70C46" w:rsidRDefault="00E70C46" w:rsidP="00E70C46">
      <w:pPr>
        <w:pStyle w:val="Default"/>
        <w:keepNext/>
        <w:spacing w:after="120"/>
        <w:rPr>
          <w:sz w:val="22"/>
          <w:szCs w:val="22"/>
        </w:rPr>
      </w:pPr>
      <w:r w:rsidRPr="00E70C46">
        <w:rPr>
          <w:sz w:val="22"/>
          <w:szCs w:val="22"/>
        </w:rPr>
        <w:t xml:space="preserve">Section 2 (Proof of the applicant’s identity) - </w:t>
      </w:r>
      <w:r w:rsidR="00E4720C">
        <w:rPr>
          <w:sz w:val="22"/>
          <w:szCs w:val="22"/>
        </w:rPr>
        <w:t>i</w:t>
      </w:r>
      <w:r w:rsidRPr="00535624">
        <w:rPr>
          <w:sz w:val="22"/>
          <w:szCs w:val="22"/>
        </w:rPr>
        <w:t>f you do not have any of the forms of identity</w:t>
      </w:r>
      <w:r w:rsidRPr="00860BCC">
        <w:rPr>
          <w:sz w:val="22"/>
          <w:szCs w:val="22"/>
        </w:rPr>
        <w:t xml:space="preserve"> listed, we may in exceptional circumstances accept alternatives for consideration</w:t>
      </w:r>
      <w:r>
        <w:rPr>
          <w:sz w:val="22"/>
          <w:szCs w:val="22"/>
        </w:rPr>
        <w:t xml:space="preserve"> – please contact us</w:t>
      </w:r>
      <w:r w:rsidRPr="00E70C46">
        <w:rPr>
          <w:sz w:val="22"/>
          <w:szCs w:val="22"/>
        </w:rPr>
        <w:t>.</w:t>
      </w:r>
    </w:p>
    <w:p w14:paraId="0AFCA92D" w14:textId="77777777" w:rsidR="00E70C46" w:rsidRPr="006839C1" w:rsidRDefault="00E70C46" w:rsidP="00E70C46">
      <w:pPr>
        <w:autoSpaceDE w:val="0"/>
        <w:autoSpaceDN w:val="0"/>
        <w:adjustRightInd w:val="0"/>
        <w:spacing w:after="0" w:line="240" w:lineRule="auto"/>
        <w:rPr>
          <w:rFonts w:ascii="Arial" w:hAnsi="Arial" w:cs="Arial"/>
          <w:color w:val="000000"/>
        </w:rPr>
      </w:pPr>
    </w:p>
    <w:p w14:paraId="19F2E690" w14:textId="77777777" w:rsidR="00560B84" w:rsidRPr="00860BCC" w:rsidRDefault="00560B84" w:rsidP="00560B84">
      <w:pPr>
        <w:pStyle w:val="Default"/>
        <w:spacing w:after="120"/>
        <w:rPr>
          <w:sz w:val="22"/>
          <w:szCs w:val="22"/>
        </w:rPr>
      </w:pPr>
      <w:r w:rsidRPr="00860BCC">
        <w:rPr>
          <w:b/>
          <w:bCs/>
          <w:sz w:val="22"/>
          <w:szCs w:val="22"/>
        </w:rPr>
        <w:t xml:space="preserve">What information will help with the processing of my request? </w:t>
      </w:r>
    </w:p>
    <w:p w14:paraId="1683D32B" w14:textId="77777777" w:rsidR="00560B84" w:rsidRDefault="00E4720C" w:rsidP="00E4720C">
      <w:pPr>
        <w:pStyle w:val="Default"/>
        <w:keepNext/>
        <w:spacing w:after="120" w:line="300" w:lineRule="exact"/>
        <w:rPr>
          <w:sz w:val="22"/>
          <w:szCs w:val="22"/>
        </w:rPr>
      </w:pPr>
      <w:r>
        <w:rPr>
          <w:sz w:val="22"/>
          <w:szCs w:val="22"/>
        </w:rPr>
        <w:t>It will assist us to respond quickly i</w:t>
      </w:r>
      <w:r w:rsidR="00281318" w:rsidRPr="00860BCC">
        <w:rPr>
          <w:sz w:val="22"/>
          <w:szCs w:val="22"/>
        </w:rPr>
        <w:t xml:space="preserve">f you </w:t>
      </w:r>
      <w:r>
        <w:rPr>
          <w:sz w:val="22"/>
          <w:szCs w:val="22"/>
        </w:rPr>
        <w:t>are</w:t>
      </w:r>
      <w:r w:rsidR="00281318">
        <w:rPr>
          <w:sz w:val="22"/>
          <w:szCs w:val="22"/>
        </w:rPr>
        <w:t xml:space="preserve"> </w:t>
      </w:r>
      <w:r>
        <w:rPr>
          <w:sz w:val="22"/>
          <w:szCs w:val="22"/>
        </w:rPr>
        <w:t xml:space="preserve">to </w:t>
      </w:r>
      <w:r w:rsidR="00281318" w:rsidRPr="00860BCC">
        <w:rPr>
          <w:sz w:val="22"/>
          <w:szCs w:val="22"/>
        </w:rPr>
        <w:t>specif</w:t>
      </w:r>
      <w:r>
        <w:rPr>
          <w:sz w:val="22"/>
          <w:szCs w:val="22"/>
        </w:rPr>
        <w:t>y the</w:t>
      </w:r>
      <w:r w:rsidR="00281318" w:rsidRPr="00860BCC">
        <w:rPr>
          <w:sz w:val="22"/>
          <w:szCs w:val="22"/>
        </w:rPr>
        <w:t xml:space="preserve"> </w:t>
      </w:r>
      <w:r w:rsidR="00281318">
        <w:rPr>
          <w:sz w:val="22"/>
          <w:szCs w:val="22"/>
        </w:rPr>
        <w:t>data about which your request is being made</w:t>
      </w:r>
      <w:r>
        <w:rPr>
          <w:sz w:val="22"/>
          <w:szCs w:val="22"/>
        </w:rPr>
        <w:t>.</w:t>
      </w:r>
      <w:r w:rsidR="00281318">
        <w:rPr>
          <w:sz w:val="22"/>
          <w:szCs w:val="22"/>
        </w:rPr>
        <w:t xml:space="preserve"> I</w:t>
      </w:r>
      <w:r w:rsidR="00560B84" w:rsidRPr="00860BCC">
        <w:rPr>
          <w:sz w:val="22"/>
          <w:szCs w:val="22"/>
        </w:rPr>
        <w:t xml:space="preserve">f you cannot provide us with satisfactory proof of identity, your </w:t>
      </w:r>
      <w:r>
        <w:rPr>
          <w:sz w:val="22"/>
          <w:szCs w:val="22"/>
        </w:rPr>
        <w:t>request</w:t>
      </w:r>
      <w:r w:rsidR="00560B84" w:rsidRPr="00860BCC">
        <w:rPr>
          <w:sz w:val="22"/>
          <w:szCs w:val="22"/>
        </w:rPr>
        <w:t xml:space="preserve"> </w:t>
      </w:r>
      <w:r w:rsidR="00D627F9">
        <w:rPr>
          <w:sz w:val="22"/>
          <w:szCs w:val="22"/>
        </w:rPr>
        <w:t>may</w:t>
      </w:r>
      <w:r w:rsidR="00560B84" w:rsidRPr="00860BCC">
        <w:rPr>
          <w:sz w:val="22"/>
          <w:szCs w:val="22"/>
        </w:rPr>
        <w:t xml:space="preserve"> be rejected</w:t>
      </w:r>
      <w:r w:rsidR="00860800">
        <w:rPr>
          <w:sz w:val="22"/>
          <w:szCs w:val="22"/>
        </w:rPr>
        <w:t>.</w:t>
      </w:r>
      <w:r w:rsidR="00560B84" w:rsidRPr="00860BCC">
        <w:rPr>
          <w:sz w:val="22"/>
          <w:szCs w:val="22"/>
        </w:rPr>
        <w:t xml:space="preserve"> </w:t>
      </w:r>
    </w:p>
    <w:p w14:paraId="5A48DC94" w14:textId="77777777" w:rsidR="00560B84" w:rsidRPr="00860BCC" w:rsidRDefault="00560B84" w:rsidP="00560B84">
      <w:pPr>
        <w:pStyle w:val="Default"/>
        <w:spacing w:after="120"/>
        <w:rPr>
          <w:sz w:val="22"/>
          <w:szCs w:val="22"/>
        </w:rPr>
      </w:pPr>
      <w:r w:rsidRPr="00860BCC">
        <w:rPr>
          <w:b/>
          <w:bCs/>
          <w:sz w:val="22"/>
          <w:szCs w:val="22"/>
        </w:rPr>
        <w:t xml:space="preserve">What information does </w:t>
      </w:r>
      <w:r w:rsidR="00D627F9">
        <w:rPr>
          <w:b/>
          <w:bCs/>
          <w:sz w:val="22"/>
          <w:szCs w:val="22"/>
        </w:rPr>
        <w:t>PSAA h</w:t>
      </w:r>
      <w:r w:rsidRPr="00860BCC">
        <w:rPr>
          <w:b/>
          <w:bCs/>
          <w:sz w:val="22"/>
          <w:szCs w:val="22"/>
        </w:rPr>
        <w:t xml:space="preserve">old? </w:t>
      </w:r>
    </w:p>
    <w:p w14:paraId="3843104E" w14:textId="2DBD1F88" w:rsidR="0046483E" w:rsidRPr="00535624" w:rsidRDefault="0046483E" w:rsidP="00E4720C">
      <w:pPr>
        <w:pStyle w:val="Default"/>
        <w:keepNext/>
        <w:spacing w:after="120" w:line="300" w:lineRule="exact"/>
        <w:rPr>
          <w:sz w:val="22"/>
          <w:szCs w:val="22"/>
        </w:rPr>
      </w:pPr>
      <w:r w:rsidRPr="00535624">
        <w:rPr>
          <w:sz w:val="22"/>
          <w:szCs w:val="22"/>
        </w:rPr>
        <w:t xml:space="preserve">PSAA collects personal information in the course of its business operations. Our privacy notice </w:t>
      </w:r>
      <w:r w:rsidR="00942D99">
        <w:rPr>
          <w:sz w:val="22"/>
          <w:szCs w:val="22"/>
        </w:rPr>
        <w:t xml:space="preserve">that is </w:t>
      </w:r>
      <w:r w:rsidRPr="00535624">
        <w:rPr>
          <w:sz w:val="22"/>
          <w:szCs w:val="22"/>
        </w:rPr>
        <w:t xml:space="preserve">available </w:t>
      </w:r>
      <w:hyperlink r:id="rId8" w:history="1">
        <w:r w:rsidR="00942D99" w:rsidRPr="00942D99">
          <w:rPr>
            <w:rStyle w:val="Hyperlink"/>
            <w:sz w:val="22"/>
            <w:szCs w:val="22"/>
          </w:rPr>
          <w:t>on our website</w:t>
        </w:r>
      </w:hyperlink>
      <w:r w:rsidR="00A26732">
        <w:rPr>
          <w:sz w:val="22"/>
          <w:szCs w:val="22"/>
        </w:rPr>
        <w:t xml:space="preserve"> </w:t>
      </w:r>
      <w:r w:rsidRPr="00535624">
        <w:rPr>
          <w:sz w:val="22"/>
          <w:szCs w:val="22"/>
        </w:rPr>
        <w:t>sets out</w:t>
      </w:r>
      <w:r w:rsidR="0010217A" w:rsidRPr="00535624">
        <w:rPr>
          <w:sz w:val="22"/>
          <w:szCs w:val="22"/>
        </w:rPr>
        <w:t xml:space="preserve"> in detail</w:t>
      </w:r>
      <w:r w:rsidRPr="00535624">
        <w:rPr>
          <w:sz w:val="22"/>
          <w:szCs w:val="22"/>
        </w:rPr>
        <w:t xml:space="preserve"> the information we collect about:</w:t>
      </w:r>
    </w:p>
    <w:p w14:paraId="7FD54172" w14:textId="77777777" w:rsidR="0046483E" w:rsidRPr="0010217A" w:rsidRDefault="0046483E" w:rsidP="00E4720C">
      <w:pPr>
        <w:pStyle w:val="Default"/>
        <w:numPr>
          <w:ilvl w:val="0"/>
          <w:numId w:val="4"/>
        </w:numPr>
        <w:spacing w:before="40" w:after="40" w:line="300" w:lineRule="exact"/>
        <w:ind w:left="714" w:hanging="357"/>
        <w:rPr>
          <w:sz w:val="22"/>
          <w:szCs w:val="22"/>
        </w:rPr>
      </w:pPr>
      <w:r w:rsidRPr="0010217A">
        <w:rPr>
          <w:sz w:val="22"/>
          <w:szCs w:val="22"/>
        </w:rPr>
        <w:t>individuals in specific posts at audited bodies that have opted into PSAA’s national auditor appointment scheme, in connection with PSAA’s responsibilities as a specified appointing person under the Local Audit and Accountability Act 2014;</w:t>
      </w:r>
    </w:p>
    <w:p w14:paraId="333CACB3" w14:textId="77777777" w:rsidR="0046483E" w:rsidRPr="0046483E" w:rsidRDefault="0046483E" w:rsidP="00E4720C">
      <w:pPr>
        <w:pStyle w:val="Default"/>
        <w:numPr>
          <w:ilvl w:val="0"/>
          <w:numId w:val="4"/>
        </w:numPr>
        <w:spacing w:before="40" w:after="40" w:line="300" w:lineRule="exact"/>
        <w:ind w:left="714" w:hanging="357"/>
        <w:rPr>
          <w:sz w:val="22"/>
          <w:szCs w:val="22"/>
        </w:rPr>
      </w:pPr>
      <w:r w:rsidRPr="0046483E">
        <w:rPr>
          <w:sz w:val="22"/>
          <w:szCs w:val="22"/>
        </w:rPr>
        <w:t>individuals in specific posts at audited bodies for which PSAA has appointed an auditor under the transitional arrangements made by the Secretary of State for Communities and Local Government;</w:t>
      </w:r>
    </w:p>
    <w:p w14:paraId="39BA134A" w14:textId="77777777" w:rsidR="0046483E" w:rsidRPr="0046483E" w:rsidRDefault="0046483E" w:rsidP="00E4720C">
      <w:pPr>
        <w:pStyle w:val="Default"/>
        <w:numPr>
          <w:ilvl w:val="0"/>
          <w:numId w:val="4"/>
        </w:numPr>
        <w:spacing w:before="40" w:after="40" w:line="300" w:lineRule="exact"/>
        <w:ind w:left="714" w:hanging="357"/>
        <w:rPr>
          <w:sz w:val="22"/>
          <w:szCs w:val="22"/>
        </w:rPr>
      </w:pPr>
      <w:r w:rsidRPr="0046483E">
        <w:rPr>
          <w:sz w:val="22"/>
          <w:szCs w:val="22"/>
        </w:rPr>
        <w:t>individuals in organisations that are key stakeholders for PSAA, in connection with its statutory responsibilities;</w:t>
      </w:r>
    </w:p>
    <w:p w14:paraId="3282C391" w14:textId="77777777" w:rsidR="0046483E" w:rsidRPr="0046483E" w:rsidRDefault="0046483E" w:rsidP="00E4720C">
      <w:pPr>
        <w:pStyle w:val="Default"/>
        <w:numPr>
          <w:ilvl w:val="0"/>
          <w:numId w:val="4"/>
        </w:numPr>
        <w:spacing w:before="40" w:after="40" w:line="300" w:lineRule="exact"/>
        <w:ind w:left="714" w:hanging="357"/>
        <w:rPr>
          <w:sz w:val="22"/>
          <w:szCs w:val="22"/>
        </w:rPr>
      </w:pPr>
      <w:r w:rsidRPr="0046483E">
        <w:rPr>
          <w:sz w:val="22"/>
          <w:szCs w:val="22"/>
        </w:rPr>
        <w:t>individual</w:t>
      </w:r>
      <w:r w:rsidR="0033679F">
        <w:rPr>
          <w:sz w:val="22"/>
          <w:szCs w:val="22"/>
        </w:rPr>
        <w:t>s</w:t>
      </w:r>
      <w:r w:rsidRPr="0046483E">
        <w:rPr>
          <w:sz w:val="22"/>
          <w:szCs w:val="22"/>
        </w:rPr>
        <w:t xml:space="preserve"> who are chairs of the audit committees for principal local government bodies who are subject to the requirements of the Local Audit and Accountability Act 2014;</w:t>
      </w:r>
    </w:p>
    <w:p w14:paraId="5D9568AB" w14:textId="77777777" w:rsidR="0046483E" w:rsidRPr="0046483E" w:rsidRDefault="0046483E" w:rsidP="00E4720C">
      <w:pPr>
        <w:pStyle w:val="Default"/>
        <w:numPr>
          <w:ilvl w:val="0"/>
          <w:numId w:val="4"/>
        </w:numPr>
        <w:spacing w:before="40" w:after="40" w:line="300" w:lineRule="exact"/>
        <w:ind w:left="714" w:hanging="357"/>
        <w:rPr>
          <w:sz w:val="22"/>
          <w:szCs w:val="22"/>
        </w:rPr>
      </w:pPr>
      <w:r w:rsidRPr="0046483E">
        <w:rPr>
          <w:sz w:val="22"/>
          <w:szCs w:val="22"/>
        </w:rPr>
        <w:t>partners and employees of audit firms with which PSAA has, or has previously managed, audit contracts;</w:t>
      </w:r>
    </w:p>
    <w:p w14:paraId="47DD3D8A" w14:textId="77777777" w:rsidR="0046483E" w:rsidRPr="0046483E" w:rsidRDefault="0046483E" w:rsidP="00E4720C">
      <w:pPr>
        <w:pStyle w:val="Default"/>
        <w:numPr>
          <w:ilvl w:val="0"/>
          <w:numId w:val="4"/>
        </w:numPr>
        <w:spacing w:before="40" w:after="40" w:line="300" w:lineRule="exact"/>
        <w:ind w:left="714" w:hanging="357"/>
        <w:rPr>
          <w:sz w:val="22"/>
          <w:szCs w:val="22"/>
        </w:rPr>
      </w:pPr>
      <w:r w:rsidRPr="0046483E">
        <w:rPr>
          <w:sz w:val="22"/>
          <w:szCs w:val="22"/>
        </w:rPr>
        <w:t>individuals at suppliers of goods and services to PSAA;</w:t>
      </w:r>
    </w:p>
    <w:p w14:paraId="0D8EB3AC" w14:textId="77777777" w:rsidR="0046483E" w:rsidRPr="0046483E" w:rsidRDefault="0046483E" w:rsidP="00E4720C">
      <w:pPr>
        <w:pStyle w:val="Default"/>
        <w:numPr>
          <w:ilvl w:val="0"/>
          <w:numId w:val="4"/>
        </w:numPr>
        <w:spacing w:before="40" w:after="40" w:line="300" w:lineRule="exact"/>
        <w:ind w:left="714" w:hanging="357"/>
        <w:rPr>
          <w:sz w:val="22"/>
          <w:szCs w:val="22"/>
        </w:rPr>
      </w:pPr>
      <w:r w:rsidRPr="0046483E">
        <w:rPr>
          <w:sz w:val="22"/>
          <w:szCs w:val="22"/>
        </w:rPr>
        <w:t>job applicants, current and former employees, current and former Board and audit committee members;</w:t>
      </w:r>
    </w:p>
    <w:p w14:paraId="368F8D79" w14:textId="77777777" w:rsidR="0046483E" w:rsidRPr="0046483E" w:rsidRDefault="0046483E" w:rsidP="00E4720C">
      <w:pPr>
        <w:pStyle w:val="Default"/>
        <w:numPr>
          <w:ilvl w:val="0"/>
          <w:numId w:val="4"/>
        </w:numPr>
        <w:spacing w:before="40" w:after="40" w:line="300" w:lineRule="exact"/>
        <w:ind w:left="714" w:hanging="357"/>
        <w:rPr>
          <w:sz w:val="22"/>
          <w:szCs w:val="22"/>
        </w:rPr>
      </w:pPr>
      <w:r w:rsidRPr="0046483E">
        <w:rPr>
          <w:sz w:val="22"/>
          <w:szCs w:val="22"/>
        </w:rPr>
        <w:t>members of the public making enquiries or complaints to PSAA; and</w:t>
      </w:r>
    </w:p>
    <w:p w14:paraId="3C333971" w14:textId="77777777" w:rsidR="0046483E" w:rsidRPr="0046483E" w:rsidRDefault="0046483E" w:rsidP="005F48A2">
      <w:pPr>
        <w:pStyle w:val="Default"/>
        <w:numPr>
          <w:ilvl w:val="0"/>
          <w:numId w:val="4"/>
        </w:numPr>
        <w:spacing w:before="40" w:after="120" w:line="300" w:lineRule="exact"/>
        <w:ind w:left="714" w:hanging="357"/>
        <w:rPr>
          <w:sz w:val="22"/>
          <w:szCs w:val="22"/>
        </w:rPr>
      </w:pPr>
      <w:r w:rsidRPr="0046483E">
        <w:rPr>
          <w:sz w:val="22"/>
          <w:szCs w:val="22"/>
        </w:rPr>
        <w:t>visitors to our website.</w:t>
      </w:r>
    </w:p>
    <w:p w14:paraId="142F7FC4" w14:textId="77777777" w:rsidR="00560B84" w:rsidRPr="00860BCC" w:rsidRDefault="00560B84" w:rsidP="00875F3B">
      <w:pPr>
        <w:pStyle w:val="Default"/>
        <w:keepNext/>
        <w:spacing w:after="120"/>
        <w:rPr>
          <w:sz w:val="22"/>
          <w:szCs w:val="22"/>
        </w:rPr>
      </w:pPr>
      <w:r w:rsidRPr="00860BCC">
        <w:rPr>
          <w:b/>
          <w:bCs/>
          <w:sz w:val="22"/>
          <w:szCs w:val="22"/>
        </w:rPr>
        <w:lastRenderedPageBreak/>
        <w:t xml:space="preserve">How long will it take to </w:t>
      </w:r>
      <w:r w:rsidR="00281318">
        <w:rPr>
          <w:b/>
          <w:bCs/>
          <w:sz w:val="22"/>
          <w:szCs w:val="22"/>
        </w:rPr>
        <w:t xml:space="preserve">process my </w:t>
      </w:r>
      <w:r w:rsidR="004F34E3">
        <w:rPr>
          <w:b/>
          <w:bCs/>
          <w:sz w:val="22"/>
          <w:szCs w:val="22"/>
        </w:rPr>
        <w:t>request</w:t>
      </w:r>
      <w:r w:rsidRPr="00860BCC">
        <w:rPr>
          <w:b/>
          <w:bCs/>
          <w:sz w:val="22"/>
          <w:szCs w:val="22"/>
        </w:rPr>
        <w:t xml:space="preserve">? </w:t>
      </w:r>
    </w:p>
    <w:p w14:paraId="7D454243" w14:textId="77777777" w:rsidR="00281318" w:rsidRDefault="00560B84" w:rsidP="00E4720C">
      <w:pPr>
        <w:pStyle w:val="Default"/>
        <w:keepNext/>
        <w:spacing w:after="120" w:line="300" w:lineRule="exact"/>
        <w:rPr>
          <w:sz w:val="22"/>
          <w:szCs w:val="22"/>
        </w:rPr>
      </w:pPr>
      <w:r w:rsidRPr="00860BCC">
        <w:rPr>
          <w:sz w:val="22"/>
          <w:szCs w:val="22"/>
        </w:rPr>
        <w:t xml:space="preserve">Once we are satisfied that you meet the criteria for </w:t>
      </w:r>
      <w:r w:rsidR="00281318">
        <w:rPr>
          <w:sz w:val="22"/>
          <w:szCs w:val="22"/>
        </w:rPr>
        <w:t xml:space="preserve">making a request </w:t>
      </w:r>
      <w:r w:rsidRPr="00860BCC">
        <w:rPr>
          <w:sz w:val="22"/>
          <w:szCs w:val="22"/>
        </w:rPr>
        <w:t xml:space="preserve">under the </w:t>
      </w:r>
      <w:r w:rsidR="00EE62C6">
        <w:rPr>
          <w:sz w:val="22"/>
          <w:szCs w:val="22"/>
        </w:rPr>
        <w:t>d</w:t>
      </w:r>
      <w:r w:rsidRPr="00860BCC">
        <w:rPr>
          <w:sz w:val="22"/>
          <w:szCs w:val="22"/>
        </w:rPr>
        <w:t xml:space="preserve">ata </w:t>
      </w:r>
      <w:r w:rsidR="00EE62C6">
        <w:rPr>
          <w:sz w:val="22"/>
          <w:szCs w:val="22"/>
        </w:rPr>
        <w:t>p</w:t>
      </w:r>
      <w:r w:rsidRPr="00860BCC">
        <w:rPr>
          <w:sz w:val="22"/>
          <w:szCs w:val="22"/>
        </w:rPr>
        <w:t xml:space="preserve">rotection </w:t>
      </w:r>
      <w:r w:rsidR="00EE62C6">
        <w:rPr>
          <w:sz w:val="22"/>
          <w:szCs w:val="22"/>
        </w:rPr>
        <w:t>laws</w:t>
      </w:r>
      <w:r w:rsidRPr="00860BCC">
        <w:rPr>
          <w:sz w:val="22"/>
          <w:szCs w:val="22"/>
        </w:rPr>
        <w:t>, and have provided sufficient information, you</w:t>
      </w:r>
      <w:r w:rsidR="00281318">
        <w:rPr>
          <w:sz w:val="22"/>
          <w:szCs w:val="22"/>
        </w:rPr>
        <w:t>r request will be processed</w:t>
      </w:r>
      <w:r w:rsidR="00553C7C">
        <w:rPr>
          <w:sz w:val="22"/>
          <w:szCs w:val="22"/>
        </w:rPr>
        <w:t xml:space="preserve"> as shown below.</w:t>
      </w:r>
    </w:p>
    <w:p w14:paraId="650C1027" w14:textId="77777777" w:rsidR="00D3241C" w:rsidRPr="00875F3B" w:rsidRDefault="00D3241C" w:rsidP="00E4720C">
      <w:pPr>
        <w:autoSpaceDE w:val="0"/>
        <w:autoSpaceDN w:val="0"/>
        <w:adjustRightInd w:val="0"/>
        <w:spacing w:after="120" w:line="300" w:lineRule="exact"/>
        <w:rPr>
          <w:rFonts w:ascii="Arial" w:hAnsi="Arial" w:cs="Arial"/>
          <w:color w:val="000000"/>
        </w:rPr>
      </w:pPr>
      <w:r w:rsidRPr="00875F3B">
        <w:rPr>
          <w:rFonts w:ascii="Arial" w:hAnsi="Arial" w:cs="Arial"/>
          <w:color w:val="000000"/>
        </w:rPr>
        <w:t xml:space="preserve">We will not acknowledge your application in writing but we will provide you with a reference number when we write to you. </w:t>
      </w:r>
    </w:p>
    <w:p w14:paraId="1AD4A646" w14:textId="77777777" w:rsidR="002C3135" w:rsidRPr="004F34E3" w:rsidRDefault="002C3135" w:rsidP="00E4720C">
      <w:pPr>
        <w:pStyle w:val="Default"/>
        <w:keepNext/>
        <w:spacing w:after="120" w:line="300" w:lineRule="exact"/>
        <w:rPr>
          <w:sz w:val="22"/>
          <w:szCs w:val="22"/>
        </w:rPr>
      </w:pPr>
      <w:r w:rsidRPr="004F34E3">
        <w:rPr>
          <w:sz w:val="22"/>
          <w:szCs w:val="22"/>
        </w:rPr>
        <w:t xml:space="preserve">If PSAA does not propose to take action in response to </w:t>
      </w:r>
      <w:r w:rsidR="007A4E3D">
        <w:rPr>
          <w:sz w:val="22"/>
          <w:szCs w:val="22"/>
        </w:rPr>
        <w:t xml:space="preserve">your </w:t>
      </w:r>
      <w:r w:rsidRPr="004F34E3">
        <w:rPr>
          <w:sz w:val="22"/>
          <w:szCs w:val="22"/>
        </w:rPr>
        <w:t xml:space="preserve">request, we will explain why and provide information about how to complain to the </w:t>
      </w:r>
      <w:r w:rsidR="007A4E3D">
        <w:rPr>
          <w:sz w:val="22"/>
          <w:szCs w:val="22"/>
        </w:rPr>
        <w:t>ICO</w:t>
      </w:r>
      <w:r w:rsidRPr="004F34E3">
        <w:rPr>
          <w:sz w:val="22"/>
          <w:szCs w:val="22"/>
        </w:rPr>
        <w:t xml:space="preserve"> without undue delay and at the latest within one month.</w:t>
      </w:r>
    </w:p>
    <w:p w14:paraId="6AFB99CD" w14:textId="77777777" w:rsidR="004F34E3" w:rsidRPr="004F34E3" w:rsidRDefault="004F34E3" w:rsidP="00E4720C">
      <w:pPr>
        <w:pStyle w:val="Default"/>
        <w:keepNext/>
        <w:spacing w:after="120" w:line="300" w:lineRule="exact"/>
        <w:rPr>
          <w:bCs/>
          <w:sz w:val="22"/>
          <w:szCs w:val="22"/>
          <w:u w:val="single"/>
        </w:rPr>
      </w:pPr>
      <w:bookmarkStart w:id="0" w:name="_Toc504995167"/>
      <w:r w:rsidRPr="004F34E3">
        <w:rPr>
          <w:bCs/>
          <w:sz w:val="22"/>
          <w:szCs w:val="22"/>
          <w:u w:val="single"/>
        </w:rPr>
        <w:t>Right to rectification</w:t>
      </w:r>
      <w:bookmarkEnd w:id="0"/>
    </w:p>
    <w:p w14:paraId="51484D86" w14:textId="77777777" w:rsidR="00553C7C" w:rsidRPr="004F34E3" w:rsidRDefault="004F34E3" w:rsidP="00E4720C">
      <w:pPr>
        <w:pStyle w:val="Default"/>
        <w:keepNext/>
        <w:numPr>
          <w:ilvl w:val="0"/>
          <w:numId w:val="12"/>
        </w:numPr>
        <w:spacing w:after="120" w:line="300" w:lineRule="exact"/>
        <w:rPr>
          <w:sz w:val="22"/>
          <w:szCs w:val="22"/>
        </w:rPr>
      </w:pPr>
      <w:r w:rsidRPr="004F34E3">
        <w:rPr>
          <w:sz w:val="22"/>
          <w:szCs w:val="22"/>
        </w:rPr>
        <w:t>Th</w:t>
      </w:r>
      <w:r w:rsidR="002A084D">
        <w:rPr>
          <w:sz w:val="22"/>
          <w:szCs w:val="22"/>
        </w:rPr>
        <w:t>e</w:t>
      </w:r>
      <w:r w:rsidRPr="004F34E3">
        <w:rPr>
          <w:sz w:val="22"/>
          <w:szCs w:val="22"/>
        </w:rPr>
        <w:t xml:space="preserve"> </w:t>
      </w:r>
      <w:r w:rsidR="00B165DD">
        <w:rPr>
          <w:sz w:val="22"/>
          <w:szCs w:val="22"/>
        </w:rPr>
        <w:t>r</w:t>
      </w:r>
      <w:r w:rsidR="00B165DD" w:rsidRPr="00B165DD">
        <w:rPr>
          <w:bCs/>
          <w:sz w:val="22"/>
          <w:szCs w:val="22"/>
        </w:rPr>
        <w:t>ight to rectification</w:t>
      </w:r>
      <w:r w:rsidR="00B165DD" w:rsidRPr="004F34E3">
        <w:rPr>
          <w:sz w:val="22"/>
          <w:szCs w:val="22"/>
        </w:rPr>
        <w:t xml:space="preserve"> </w:t>
      </w:r>
      <w:r w:rsidRPr="004F34E3">
        <w:rPr>
          <w:sz w:val="22"/>
          <w:szCs w:val="22"/>
        </w:rPr>
        <w:t>gives individuals the right to have personal data held about them by PSAA rectified if it is inaccurate or incomplete.</w:t>
      </w:r>
    </w:p>
    <w:p w14:paraId="5DD2F7DA" w14:textId="77777777" w:rsidR="004F34E3" w:rsidRPr="004F34E3" w:rsidRDefault="004F34E3" w:rsidP="00E4720C">
      <w:pPr>
        <w:pStyle w:val="Default"/>
        <w:keepNext/>
        <w:numPr>
          <w:ilvl w:val="0"/>
          <w:numId w:val="12"/>
        </w:numPr>
        <w:spacing w:after="120" w:line="300" w:lineRule="exact"/>
        <w:rPr>
          <w:sz w:val="22"/>
          <w:szCs w:val="22"/>
        </w:rPr>
      </w:pPr>
      <w:r w:rsidRPr="004F34E3">
        <w:rPr>
          <w:sz w:val="22"/>
          <w:szCs w:val="22"/>
        </w:rPr>
        <w:t>PSAA will respond within one month, unless the request for rectification is complex where a response may take up to three months.</w:t>
      </w:r>
    </w:p>
    <w:p w14:paraId="017B4ECD" w14:textId="77777777" w:rsidR="00B165DD" w:rsidRPr="00ED54D2" w:rsidRDefault="004F34E3" w:rsidP="00E4720C">
      <w:pPr>
        <w:pStyle w:val="Default"/>
        <w:keepNext/>
        <w:numPr>
          <w:ilvl w:val="0"/>
          <w:numId w:val="12"/>
        </w:numPr>
        <w:spacing w:after="120" w:line="300" w:lineRule="exact"/>
        <w:rPr>
          <w:sz w:val="22"/>
          <w:szCs w:val="22"/>
        </w:rPr>
      </w:pPr>
      <w:r w:rsidRPr="004F34E3">
        <w:rPr>
          <w:sz w:val="22"/>
          <w:szCs w:val="22"/>
        </w:rPr>
        <w:t xml:space="preserve">Where PSAA has disclosed the personal data in question to third parties, we will inform the individuals of the third parties to whom the data has been disclosed where possible, and inform the third parties of the rectification. </w:t>
      </w:r>
    </w:p>
    <w:p w14:paraId="728AB176" w14:textId="77777777" w:rsidR="00553C7C" w:rsidRDefault="00B165DD" w:rsidP="00E4720C">
      <w:pPr>
        <w:pStyle w:val="Default"/>
        <w:keepNext/>
        <w:spacing w:after="120" w:line="300" w:lineRule="exact"/>
        <w:rPr>
          <w:bCs/>
          <w:sz w:val="22"/>
          <w:szCs w:val="22"/>
          <w:u w:val="single"/>
        </w:rPr>
      </w:pPr>
      <w:r>
        <w:rPr>
          <w:bCs/>
          <w:sz w:val="22"/>
          <w:szCs w:val="22"/>
          <w:u w:val="single"/>
        </w:rPr>
        <w:t>Right to erasure</w:t>
      </w:r>
    </w:p>
    <w:p w14:paraId="4DC6F567" w14:textId="77777777" w:rsidR="00ED54D2" w:rsidRPr="00ED54D2" w:rsidRDefault="00ED54D2" w:rsidP="00E4720C">
      <w:pPr>
        <w:pStyle w:val="Default"/>
        <w:keepNext/>
        <w:numPr>
          <w:ilvl w:val="0"/>
          <w:numId w:val="12"/>
        </w:numPr>
        <w:spacing w:after="120" w:line="300" w:lineRule="exact"/>
        <w:rPr>
          <w:sz w:val="22"/>
          <w:szCs w:val="22"/>
        </w:rPr>
      </w:pPr>
      <w:r w:rsidRPr="00ED54D2">
        <w:rPr>
          <w:sz w:val="22"/>
          <w:szCs w:val="22"/>
        </w:rPr>
        <w:t>The</w:t>
      </w:r>
      <w:r>
        <w:rPr>
          <w:sz w:val="22"/>
          <w:szCs w:val="22"/>
        </w:rPr>
        <w:t xml:space="preserve"> right to erasure </w:t>
      </w:r>
      <w:r w:rsidRPr="00ED54D2">
        <w:rPr>
          <w:sz w:val="22"/>
          <w:szCs w:val="22"/>
        </w:rPr>
        <w:t>gives individuals the right to request the deletion or removal of personal data where there is no compelling reason for its continued processing.</w:t>
      </w:r>
      <w:r w:rsidR="004A32B7">
        <w:rPr>
          <w:sz w:val="22"/>
          <w:szCs w:val="22"/>
        </w:rPr>
        <w:t xml:space="preserve"> </w:t>
      </w:r>
      <w:r w:rsidR="004A32B7" w:rsidRPr="004A32B7">
        <w:rPr>
          <w:sz w:val="22"/>
          <w:szCs w:val="22"/>
        </w:rPr>
        <w:t>Individuals’ rights to erasure do not apply if where processing is carried out on the basis of ‘public task’. Therefore the right to erasure only applies to data held by PSAA in support of its non-statutory functions.</w:t>
      </w:r>
    </w:p>
    <w:p w14:paraId="64C14742" w14:textId="77777777" w:rsidR="00ED54D2" w:rsidRPr="00ED54D2" w:rsidRDefault="00ED54D2" w:rsidP="00E4720C">
      <w:pPr>
        <w:pStyle w:val="Default"/>
        <w:keepNext/>
        <w:numPr>
          <w:ilvl w:val="0"/>
          <w:numId w:val="12"/>
        </w:numPr>
        <w:spacing w:after="120" w:line="300" w:lineRule="exact"/>
        <w:rPr>
          <w:sz w:val="22"/>
          <w:szCs w:val="22"/>
        </w:rPr>
      </w:pPr>
      <w:r w:rsidRPr="00ED54D2">
        <w:rPr>
          <w:sz w:val="22"/>
          <w:szCs w:val="22"/>
        </w:rPr>
        <w:t>The right to erasure does not provide an absolute ‘right to be forgotten’. Individuals have a right to have personal data erased and to prevent processing in specific circumstances:</w:t>
      </w:r>
    </w:p>
    <w:p w14:paraId="65D79CD2" w14:textId="77777777" w:rsidR="00ED54D2" w:rsidRPr="00B65613" w:rsidRDefault="00ED54D2" w:rsidP="00E4720C">
      <w:pPr>
        <w:pStyle w:val="ListParagraph"/>
        <w:numPr>
          <w:ilvl w:val="0"/>
          <w:numId w:val="13"/>
        </w:numPr>
        <w:tabs>
          <w:tab w:val="clear" w:pos="1117"/>
          <w:tab w:val="num" w:pos="1134"/>
        </w:tabs>
        <w:autoSpaceDE w:val="0"/>
        <w:autoSpaceDN w:val="0"/>
        <w:adjustRightInd w:val="0"/>
        <w:spacing w:after="0" w:line="300" w:lineRule="exact"/>
        <w:ind w:left="1134" w:hanging="414"/>
        <w:rPr>
          <w:rFonts w:ascii="Arial" w:hAnsi="Arial" w:cs="Arial"/>
        </w:rPr>
      </w:pPr>
      <w:r w:rsidRPr="00B65613">
        <w:rPr>
          <w:rFonts w:ascii="Arial" w:hAnsi="Arial" w:cs="Arial"/>
        </w:rPr>
        <w:t>Where the personal data is no longer necessary in relation to the purpose for which it was</w:t>
      </w:r>
      <w:r>
        <w:rPr>
          <w:rFonts w:ascii="Arial" w:hAnsi="Arial" w:cs="Arial"/>
        </w:rPr>
        <w:t xml:space="preserve"> originally collected/processed;</w:t>
      </w:r>
    </w:p>
    <w:p w14:paraId="1BA80912" w14:textId="77777777" w:rsidR="00ED54D2" w:rsidRPr="00B65613" w:rsidRDefault="00ED54D2" w:rsidP="00E4720C">
      <w:pPr>
        <w:pStyle w:val="ListParagraph"/>
        <w:numPr>
          <w:ilvl w:val="0"/>
          <w:numId w:val="13"/>
        </w:numPr>
        <w:tabs>
          <w:tab w:val="clear" w:pos="1117"/>
          <w:tab w:val="num" w:pos="1134"/>
        </w:tabs>
        <w:autoSpaceDE w:val="0"/>
        <w:autoSpaceDN w:val="0"/>
        <w:adjustRightInd w:val="0"/>
        <w:spacing w:after="0" w:line="300" w:lineRule="exact"/>
        <w:ind w:left="1134" w:hanging="414"/>
        <w:rPr>
          <w:rFonts w:ascii="Arial" w:hAnsi="Arial" w:cs="Arial"/>
        </w:rPr>
      </w:pPr>
      <w:r w:rsidRPr="00B65613">
        <w:rPr>
          <w:rFonts w:ascii="Arial" w:hAnsi="Arial" w:cs="Arial"/>
        </w:rPr>
        <w:t>When t</w:t>
      </w:r>
      <w:r>
        <w:rPr>
          <w:rFonts w:ascii="Arial" w:hAnsi="Arial" w:cs="Arial"/>
        </w:rPr>
        <w:t>he individual withdraws consent;</w:t>
      </w:r>
    </w:p>
    <w:p w14:paraId="1870B6C8" w14:textId="77777777" w:rsidR="00ED54D2" w:rsidRPr="00B65613" w:rsidRDefault="00ED54D2" w:rsidP="00E4720C">
      <w:pPr>
        <w:pStyle w:val="ListParagraph"/>
        <w:numPr>
          <w:ilvl w:val="0"/>
          <w:numId w:val="13"/>
        </w:numPr>
        <w:tabs>
          <w:tab w:val="clear" w:pos="1117"/>
          <w:tab w:val="num" w:pos="1134"/>
        </w:tabs>
        <w:autoSpaceDE w:val="0"/>
        <w:autoSpaceDN w:val="0"/>
        <w:adjustRightInd w:val="0"/>
        <w:spacing w:after="0" w:line="300" w:lineRule="exact"/>
        <w:ind w:left="1134" w:hanging="414"/>
        <w:rPr>
          <w:rFonts w:ascii="Arial" w:hAnsi="Arial" w:cs="Arial"/>
        </w:rPr>
      </w:pPr>
      <w:r w:rsidRPr="00B65613">
        <w:rPr>
          <w:rFonts w:ascii="Arial" w:hAnsi="Arial" w:cs="Arial"/>
        </w:rPr>
        <w:t>When the individual objects to the processing and there is no overriding legitimate interes</w:t>
      </w:r>
      <w:r>
        <w:rPr>
          <w:rFonts w:ascii="Arial" w:hAnsi="Arial" w:cs="Arial"/>
        </w:rPr>
        <w:t>t for continuing the processing;</w:t>
      </w:r>
    </w:p>
    <w:p w14:paraId="3720D5D2" w14:textId="77777777" w:rsidR="00ED54D2" w:rsidRPr="00B65613" w:rsidRDefault="00ED54D2" w:rsidP="00E4720C">
      <w:pPr>
        <w:pStyle w:val="ListParagraph"/>
        <w:numPr>
          <w:ilvl w:val="0"/>
          <w:numId w:val="13"/>
        </w:numPr>
        <w:tabs>
          <w:tab w:val="clear" w:pos="1117"/>
          <w:tab w:val="num" w:pos="1134"/>
        </w:tabs>
        <w:autoSpaceDE w:val="0"/>
        <w:autoSpaceDN w:val="0"/>
        <w:adjustRightInd w:val="0"/>
        <w:spacing w:after="0" w:line="300" w:lineRule="exact"/>
        <w:ind w:left="1134" w:hanging="414"/>
        <w:rPr>
          <w:rFonts w:ascii="Arial" w:hAnsi="Arial" w:cs="Arial"/>
        </w:rPr>
      </w:pPr>
      <w:r w:rsidRPr="00B65613">
        <w:rPr>
          <w:rFonts w:ascii="Arial" w:hAnsi="Arial" w:cs="Arial"/>
        </w:rPr>
        <w:t>The personal data was unlawfully processed (</w:t>
      </w:r>
      <w:r w:rsidR="008E5AF1">
        <w:rPr>
          <w:rFonts w:ascii="Arial" w:hAnsi="Arial" w:cs="Arial"/>
        </w:rPr>
        <w:t>that is in</w:t>
      </w:r>
      <w:r w:rsidRPr="00B65613">
        <w:rPr>
          <w:rFonts w:ascii="Arial" w:hAnsi="Arial" w:cs="Arial"/>
        </w:rPr>
        <w:t xml:space="preserve"> breach of the GDPR)</w:t>
      </w:r>
      <w:r>
        <w:rPr>
          <w:rFonts w:ascii="Arial" w:hAnsi="Arial" w:cs="Arial"/>
        </w:rPr>
        <w:t>;</w:t>
      </w:r>
    </w:p>
    <w:p w14:paraId="01B7B7DA" w14:textId="77777777" w:rsidR="00ED54D2" w:rsidRPr="00B65613" w:rsidRDefault="00ED54D2" w:rsidP="00E4720C">
      <w:pPr>
        <w:pStyle w:val="ListParagraph"/>
        <w:numPr>
          <w:ilvl w:val="0"/>
          <w:numId w:val="13"/>
        </w:numPr>
        <w:tabs>
          <w:tab w:val="clear" w:pos="1117"/>
          <w:tab w:val="num" w:pos="1134"/>
        </w:tabs>
        <w:autoSpaceDE w:val="0"/>
        <w:autoSpaceDN w:val="0"/>
        <w:adjustRightInd w:val="0"/>
        <w:spacing w:after="0" w:line="300" w:lineRule="exact"/>
        <w:ind w:left="1134" w:hanging="414"/>
        <w:rPr>
          <w:rFonts w:ascii="Arial" w:hAnsi="Arial" w:cs="Arial"/>
        </w:rPr>
      </w:pPr>
      <w:r w:rsidRPr="00B65613">
        <w:rPr>
          <w:rFonts w:ascii="Arial" w:hAnsi="Arial" w:cs="Arial"/>
        </w:rPr>
        <w:t>The personal data has to be erased in order to comply with a legal obligation</w:t>
      </w:r>
      <w:r>
        <w:rPr>
          <w:rFonts w:ascii="Arial" w:hAnsi="Arial" w:cs="Arial"/>
        </w:rPr>
        <w:t>; and</w:t>
      </w:r>
    </w:p>
    <w:p w14:paraId="0014E284" w14:textId="77777777" w:rsidR="00FF6587" w:rsidRPr="00113241" w:rsidRDefault="00ED54D2" w:rsidP="00E4720C">
      <w:pPr>
        <w:pStyle w:val="ListParagraph"/>
        <w:numPr>
          <w:ilvl w:val="0"/>
          <w:numId w:val="13"/>
        </w:numPr>
        <w:autoSpaceDE w:val="0"/>
        <w:autoSpaceDN w:val="0"/>
        <w:adjustRightInd w:val="0"/>
        <w:spacing w:after="120" w:line="300" w:lineRule="exact"/>
        <w:ind w:left="1134" w:hanging="414"/>
        <w:contextualSpacing w:val="0"/>
        <w:rPr>
          <w:rFonts w:ascii="Arial" w:hAnsi="Arial" w:cs="Arial"/>
        </w:rPr>
      </w:pPr>
      <w:r w:rsidRPr="00B65613">
        <w:rPr>
          <w:rFonts w:ascii="Arial" w:hAnsi="Arial" w:cs="Arial"/>
        </w:rPr>
        <w:t xml:space="preserve">The personal data is processed in relation to the offer of </w:t>
      </w:r>
      <w:r w:rsidRPr="00DB2A6F">
        <w:rPr>
          <w:rFonts w:ascii="Arial" w:hAnsi="Arial" w:cs="Arial"/>
        </w:rPr>
        <w:t>information society services</w:t>
      </w:r>
      <w:r w:rsidRPr="00B65613">
        <w:rPr>
          <w:rFonts w:ascii="Arial" w:hAnsi="Arial" w:cs="Arial"/>
        </w:rPr>
        <w:t xml:space="preserve"> to a child.</w:t>
      </w:r>
    </w:p>
    <w:p w14:paraId="3C429DE6" w14:textId="77777777" w:rsidR="00ED54D2" w:rsidRPr="00ED54D2" w:rsidRDefault="00ED54D2" w:rsidP="00E4720C">
      <w:pPr>
        <w:pStyle w:val="Default"/>
        <w:keepNext/>
        <w:numPr>
          <w:ilvl w:val="0"/>
          <w:numId w:val="12"/>
        </w:numPr>
        <w:spacing w:after="120" w:line="300" w:lineRule="exact"/>
        <w:rPr>
          <w:sz w:val="22"/>
          <w:szCs w:val="22"/>
        </w:rPr>
      </w:pPr>
      <w:r w:rsidRPr="00ED54D2">
        <w:rPr>
          <w:sz w:val="22"/>
          <w:szCs w:val="22"/>
        </w:rPr>
        <w:t>PSAA will refuse to comply with a request for erasure where the personal data is processed for the following reasons:</w:t>
      </w:r>
    </w:p>
    <w:p w14:paraId="62B05704" w14:textId="77777777" w:rsidR="00ED54D2" w:rsidRPr="00B65613" w:rsidRDefault="00ED54D2" w:rsidP="00E4720C">
      <w:pPr>
        <w:pStyle w:val="ListParagraph"/>
        <w:numPr>
          <w:ilvl w:val="0"/>
          <w:numId w:val="13"/>
        </w:numPr>
        <w:autoSpaceDE w:val="0"/>
        <w:autoSpaceDN w:val="0"/>
        <w:adjustRightInd w:val="0"/>
        <w:spacing w:after="0" w:line="300" w:lineRule="exact"/>
        <w:ind w:left="1134" w:hanging="414"/>
        <w:rPr>
          <w:rFonts w:ascii="Arial" w:hAnsi="Arial" w:cs="Arial"/>
        </w:rPr>
      </w:pPr>
      <w:r w:rsidRPr="00B65613">
        <w:rPr>
          <w:rFonts w:ascii="Arial" w:hAnsi="Arial" w:cs="Arial"/>
        </w:rPr>
        <w:t>to exercise the right of freedom of expression and information;</w:t>
      </w:r>
    </w:p>
    <w:p w14:paraId="220714E3" w14:textId="77777777" w:rsidR="00ED54D2" w:rsidRPr="00B65613" w:rsidRDefault="00ED54D2" w:rsidP="00E4720C">
      <w:pPr>
        <w:pStyle w:val="ListParagraph"/>
        <w:numPr>
          <w:ilvl w:val="0"/>
          <w:numId w:val="13"/>
        </w:numPr>
        <w:autoSpaceDE w:val="0"/>
        <w:autoSpaceDN w:val="0"/>
        <w:adjustRightInd w:val="0"/>
        <w:spacing w:after="0" w:line="300" w:lineRule="exact"/>
        <w:ind w:left="1134" w:hanging="414"/>
        <w:rPr>
          <w:rFonts w:ascii="Arial" w:hAnsi="Arial" w:cs="Arial"/>
        </w:rPr>
      </w:pPr>
      <w:r w:rsidRPr="00B65613">
        <w:rPr>
          <w:rFonts w:ascii="Arial" w:hAnsi="Arial" w:cs="Arial"/>
        </w:rPr>
        <w:t>to comply with a legal obligation for the performance of a public interest task or exercise of official authority</w:t>
      </w:r>
      <w:r>
        <w:rPr>
          <w:rFonts w:ascii="Arial" w:hAnsi="Arial" w:cs="Arial"/>
        </w:rPr>
        <w:t>;</w:t>
      </w:r>
    </w:p>
    <w:p w14:paraId="04B9198B" w14:textId="77777777" w:rsidR="00ED54D2" w:rsidRPr="00B65613" w:rsidRDefault="00ED54D2" w:rsidP="00E4720C">
      <w:pPr>
        <w:pStyle w:val="ListParagraph"/>
        <w:numPr>
          <w:ilvl w:val="0"/>
          <w:numId w:val="13"/>
        </w:numPr>
        <w:autoSpaceDE w:val="0"/>
        <w:autoSpaceDN w:val="0"/>
        <w:adjustRightInd w:val="0"/>
        <w:spacing w:after="0" w:line="300" w:lineRule="exact"/>
        <w:ind w:left="1134" w:hanging="414"/>
        <w:rPr>
          <w:rFonts w:ascii="Arial" w:hAnsi="Arial" w:cs="Arial"/>
        </w:rPr>
      </w:pPr>
      <w:r w:rsidRPr="00B65613">
        <w:rPr>
          <w:rFonts w:ascii="Arial" w:hAnsi="Arial" w:cs="Arial"/>
        </w:rPr>
        <w:t>for public health purposes in the public interest;</w:t>
      </w:r>
    </w:p>
    <w:p w14:paraId="4C158B23" w14:textId="77777777" w:rsidR="00ED54D2" w:rsidRPr="00B65613" w:rsidRDefault="00ED54D2" w:rsidP="00E4720C">
      <w:pPr>
        <w:pStyle w:val="ListParagraph"/>
        <w:numPr>
          <w:ilvl w:val="0"/>
          <w:numId w:val="13"/>
        </w:numPr>
        <w:autoSpaceDE w:val="0"/>
        <w:autoSpaceDN w:val="0"/>
        <w:adjustRightInd w:val="0"/>
        <w:spacing w:after="0" w:line="300" w:lineRule="exact"/>
        <w:ind w:left="1134" w:hanging="414"/>
        <w:rPr>
          <w:rFonts w:ascii="Arial" w:hAnsi="Arial" w:cs="Arial"/>
        </w:rPr>
      </w:pPr>
      <w:r w:rsidRPr="00B65613">
        <w:rPr>
          <w:rFonts w:ascii="Arial" w:hAnsi="Arial" w:cs="Arial"/>
        </w:rPr>
        <w:t>archiving purposes in the public interest, scientific research historical research or statistical purposes; or</w:t>
      </w:r>
    </w:p>
    <w:p w14:paraId="7187ACE8" w14:textId="77777777" w:rsidR="00ED54D2" w:rsidRPr="00B65613" w:rsidRDefault="00ED54D2" w:rsidP="00E4720C">
      <w:pPr>
        <w:pStyle w:val="ListParagraph"/>
        <w:numPr>
          <w:ilvl w:val="0"/>
          <w:numId w:val="13"/>
        </w:numPr>
        <w:autoSpaceDE w:val="0"/>
        <w:autoSpaceDN w:val="0"/>
        <w:adjustRightInd w:val="0"/>
        <w:spacing w:after="120" w:line="300" w:lineRule="exact"/>
        <w:ind w:left="1134" w:hanging="414"/>
        <w:contextualSpacing w:val="0"/>
        <w:rPr>
          <w:rFonts w:ascii="Arial" w:hAnsi="Arial" w:cs="Arial"/>
        </w:rPr>
      </w:pPr>
      <w:r w:rsidRPr="00B65613">
        <w:rPr>
          <w:rFonts w:ascii="Arial" w:hAnsi="Arial" w:cs="Arial"/>
        </w:rPr>
        <w:t>the exercise or defence of legal claims. </w:t>
      </w:r>
    </w:p>
    <w:p w14:paraId="7D012F66" w14:textId="77777777" w:rsidR="00ED54D2" w:rsidRPr="00ED54D2" w:rsidRDefault="00ED54D2" w:rsidP="00E4720C">
      <w:pPr>
        <w:pStyle w:val="Default"/>
        <w:numPr>
          <w:ilvl w:val="0"/>
          <w:numId w:val="12"/>
        </w:numPr>
        <w:spacing w:after="120" w:line="300" w:lineRule="exact"/>
        <w:ind w:left="357" w:hanging="357"/>
        <w:rPr>
          <w:sz w:val="22"/>
          <w:szCs w:val="22"/>
        </w:rPr>
      </w:pPr>
      <w:r w:rsidRPr="00ED54D2">
        <w:rPr>
          <w:sz w:val="22"/>
          <w:szCs w:val="22"/>
        </w:rPr>
        <w:lastRenderedPageBreak/>
        <w:t>Where PSAA has disclosed the personal data in question to third parties, we will inform them about the erasure of the personal data, unless it is impossible or involves disproportionate effort to do so.</w:t>
      </w:r>
    </w:p>
    <w:p w14:paraId="31844448" w14:textId="77777777" w:rsidR="00553C7C" w:rsidRDefault="00553C7C" w:rsidP="00E4720C">
      <w:pPr>
        <w:pStyle w:val="Default"/>
        <w:keepNext/>
        <w:spacing w:after="120" w:line="300" w:lineRule="exact"/>
        <w:rPr>
          <w:bCs/>
          <w:sz w:val="22"/>
          <w:szCs w:val="22"/>
          <w:u w:val="single"/>
        </w:rPr>
      </w:pPr>
      <w:r w:rsidRPr="00B165DD">
        <w:rPr>
          <w:bCs/>
          <w:sz w:val="22"/>
          <w:szCs w:val="22"/>
          <w:u w:val="single"/>
        </w:rPr>
        <w:t>Right to restricted processing</w:t>
      </w:r>
    </w:p>
    <w:p w14:paraId="3A3C4B1C" w14:textId="77777777" w:rsidR="00304A1F" w:rsidRPr="00304A1F" w:rsidRDefault="00E50A30" w:rsidP="00E4720C">
      <w:pPr>
        <w:pStyle w:val="Default"/>
        <w:keepNext/>
        <w:numPr>
          <w:ilvl w:val="0"/>
          <w:numId w:val="12"/>
        </w:numPr>
        <w:spacing w:after="120" w:line="300" w:lineRule="exact"/>
        <w:rPr>
          <w:sz w:val="22"/>
          <w:szCs w:val="22"/>
        </w:rPr>
      </w:pPr>
      <w:r w:rsidRPr="00ED54D2">
        <w:rPr>
          <w:sz w:val="22"/>
          <w:szCs w:val="22"/>
        </w:rPr>
        <w:t>The</w:t>
      </w:r>
      <w:r>
        <w:rPr>
          <w:sz w:val="22"/>
          <w:szCs w:val="22"/>
        </w:rPr>
        <w:t xml:space="preserve"> right to restrict processing gives</w:t>
      </w:r>
      <w:r w:rsidR="00304A1F" w:rsidRPr="00304A1F">
        <w:rPr>
          <w:sz w:val="22"/>
          <w:szCs w:val="22"/>
        </w:rPr>
        <w:t xml:space="preserve"> individuals </w:t>
      </w:r>
      <w:r>
        <w:rPr>
          <w:sz w:val="22"/>
          <w:szCs w:val="22"/>
        </w:rPr>
        <w:t>the right</w:t>
      </w:r>
      <w:r w:rsidR="00304A1F" w:rsidRPr="00304A1F">
        <w:rPr>
          <w:sz w:val="22"/>
          <w:szCs w:val="22"/>
        </w:rPr>
        <w:t xml:space="preserve"> to ‘block’ or suppress processing of personal data. Restricted processing means that PSAA is permitted to store the personal data, but not further process it. </w:t>
      </w:r>
    </w:p>
    <w:p w14:paraId="361A398E" w14:textId="77777777" w:rsidR="00304A1F" w:rsidRPr="00304A1F" w:rsidRDefault="00304A1F" w:rsidP="00E4720C">
      <w:pPr>
        <w:pStyle w:val="Default"/>
        <w:keepNext/>
        <w:numPr>
          <w:ilvl w:val="0"/>
          <w:numId w:val="12"/>
        </w:numPr>
        <w:spacing w:after="120" w:line="300" w:lineRule="exact"/>
        <w:rPr>
          <w:sz w:val="22"/>
          <w:szCs w:val="22"/>
        </w:rPr>
      </w:pPr>
      <w:r w:rsidRPr="00304A1F">
        <w:rPr>
          <w:sz w:val="22"/>
          <w:szCs w:val="22"/>
        </w:rPr>
        <w:t xml:space="preserve">PSAA will apply the right to restrict processing as follows: </w:t>
      </w:r>
    </w:p>
    <w:p w14:paraId="271EC1E5" w14:textId="77777777" w:rsidR="00304A1F" w:rsidRPr="00890D53" w:rsidRDefault="00304A1F" w:rsidP="00E4720C">
      <w:pPr>
        <w:pStyle w:val="ListParagraph"/>
        <w:numPr>
          <w:ilvl w:val="0"/>
          <w:numId w:val="13"/>
        </w:numPr>
        <w:autoSpaceDE w:val="0"/>
        <w:autoSpaceDN w:val="0"/>
        <w:adjustRightInd w:val="0"/>
        <w:spacing w:after="0" w:line="300" w:lineRule="exact"/>
        <w:ind w:left="1134" w:hanging="414"/>
        <w:rPr>
          <w:rFonts w:ascii="Arial" w:hAnsi="Arial" w:cs="Arial"/>
        </w:rPr>
      </w:pPr>
      <w:r>
        <w:rPr>
          <w:rFonts w:ascii="Arial" w:hAnsi="Arial" w:cs="Arial"/>
        </w:rPr>
        <w:t>w</w:t>
      </w:r>
      <w:r w:rsidRPr="00890D53">
        <w:rPr>
          <w:rFonts w:ascii="Arial" w:hAnsi="Arial" w:cs="Arial"/>
        </w:rPr>
        <w:t xml:space="preserve">here </w:t>
      </w:r>
      <w:r>
        <w:rPr>
          <w:rFonts w:ascii="Arial" w:hAnsi="Arial" w:cs="Arial"/>
        </w:rPr>
        <w:t>the accuracy of the data is contested – PSAA will</w:t>
      </w:r>
      <w:r w:rsidRPr="00890D53">
        <w:rPr>
          <w:rFonts w:ascii="Arial" w:hAnsi="Arial" w:cs="Arial"/>
        </w:rPr>
        <w:t xml:space="preserve"> restrict processing until the</w:t>
      </w:r>
      <w:r>
        <w:rPr>
          <w:rFonts w:ascii="Arial" w:hAnsi="Arial" w:cs="Arial"/>
        </w:rPr>
        <w:t xml:space="preserve"> accuracy of the personal data has been verified;</w:t>
      </w:r>
    </w:p>
    <w:p w14:paraId="620148B4" w14:textId="77777777" w:rsidR="00304A1F" w:rsidRPr="00890D53" w:rsidRDefault="00304A1F" w:rsidP="00E4720C">
      <w:pPr>
        <w:pStyle w:val="ListParagraph"/>
        <w:numPr>
          <w:ilvl w:val="0"/>
          <w:numId w:val="13"/>
        </w:numPr>
        <w:autoSpaceDE w:val="0"/>
        <w:autoSpaceDN w:val="0"/>
        <w:adjustRightInd w:val="0"/>
        <w:spacing w:after="0" w:line="300" w:lineRule="exact"/>
        <w:ind w:left="1134" w:hanging="414"/>
        <w:rPr>
          <w:rFonts w:ascii="Arial" w:hAnsi="Arial" w:cs="Arial"/>
        </w:rPr>
      </w:pPr>
      <w:r>
        <w:rPr>
          <w:rFonts w:ascii="Arial" w:hAnsi="Arial" w:cs="Arial"/>
        </w:rPr>
        <w:t>w</w:t>
      </w:r>
      <w:r w:rsidRPr="00890D53">
        <w:rPr>
          <w:rFonts w:ascii="Arial" w:hAnsi="Arial" w:cs="Arial"/>
        </w:rPr>
        <w:t xml:space="preserve">here an individual has objected to the processing (where it was necessary for the performance of a public interest task or purpose of legitimate interests), and </w:t>
      </w:r>
      <w:r>
        <w:rPr>
          <w:rFonts w:ascii="Arial" w:hAnsi="Arial" w:cs="Arial"/>
        </w:rPr>
        <w:t>PSAA is</w:t>
      </w:r>
      <w:r w:rsidRPr="00890D53">
        <w:rPr>
          <w:rFonts w:ascii="Arial" w:hAnsi="Arial" w:cs="Arial"/>
        </w:rPr>
        <w:t xml:space="preserve"> considering whether </w:t>
      </w:r>
      <w:r>
        <w:rPr>
          <w:rFonts w:ascii="Arial" w:hAnsi="Arial" w:cs="Arial"/>
        </w:rPr>
        <w:t>we have</w:t>
      </w:r>
      <w:r w:rsidRPr="00890D53">
        <w:rPr>
          <w:rFonts w:ascii="Arial" w:hAnsi="Arial" w:cs="Arial"/>
        </w:rPr>
        <w:t xml:space="preserve"> legitimate grounds </w:t>
      </w:r>
      <w:r>
        <w:rPr>
          <w:rFonts w:ascii="Arial" w:hAnsi="Arial" w:cs="Arial"/>
        </w:rPr>
        <w:t xml:space="preserve">that </w:t>
      </w:r>
      <w:r w:rsidRPr="00890D53">
        <w:rPr>
          <w:rFonts w:ascii="Arial" w:hAnsi="Arial" w:cs="Arial"/>
        </w:rPr>
        <w:t>override those of the individual</w:t>
      </w:r>
      <w:r w:rsidR="00815676">
        <w:rPr>
          <w:rFonts w:ascii="Arial" w:hAnsi="Arial" w:cs="Arial"/>
        </w:rPr>
        <w:t>;</w:t>
      </w:r>
      <w:r w:rsidRPr="00890D53">
        <w:rPr>
          <w:rFonts w:ascii="Arial" w:hAnsi="Arial" w:cs="Arial"/>
        </w:rPr>
        <w:t xml:space="preserve"> </w:t>
      </w:r>
    </w:p>
    <w:p w14:paraId="664F0B6A" w14:textId="569BE182" w:rsidR="00304A1F" w:rsidRPr="00890D53" w:rsidRDefault="00304A1F" w:rsidP="00E4720C">
      <w:pPr>
        <w:pStyle w:val="ListParagraph"/>
        <w:numPr>
          <w:ilvl w:val="0"/>
          <w:numId w:val="13"/>
        </w:numPr>
        <w:autoSpaceDE w:val="0"/>
        <w:autoSpaceDN w:val="0"/>
        <w:adjustRightInd w:val="0"/>
        <w:spacing w:after="0" w:line="300" w:lineRule="exact"/>
        <w:ind w:left="1134" w:hanging="414"/>
        <w:rPr>
          <w:rFonts w:ascii="Arial" w:hAnsi="Arial" w:cs="Arial"/>
        </w:rPr>
      </w:pPr>
      <w:r>
        <w:rPr>
          <w:rFonts w:ascii="Arial" w:hAnsi="Arial" w:cs="Arial"/>
        </w:rPr>
        <w:t>w</w:t>
      </w:r>
      <w:r w:rsidRPr="00890D53">
        <w:rPr>
          <w:rFonts w:ascii="Arial" w:hAnsi="Arial" w:cs="Arial"/>
        </w:rPr>
        <w:t xml:space="preserve">hen processing is </w:t>
      </w:r>
      <w:r w:rsidR="00DB2A6F" w:rsidRPr="00890D53">
        <w:rPr>
          <w:rFonts w:ascii="Arial" w:hAnsi="Arial" w:cs="Arial"/>
        </w:rPr>
        <w:t>unlawful,</w:t>
      </w:r>
      <w:r w:rsidRPr="00890D53">
        <w:rPr>
          <w:rFonts w:ascii="Arial" w:hAnsi="Arial" w:cs="Arial"/>
        </w:rPr>
        <w:t xml:space="preserve"> and the individual opposes erasure and requests restriction instead</w:t>
      </w:r>
      <w:r w:rsidR="005E5F8A">
        <w:rPr>
          <w:rFonts w:ascii="Arial" w:hAnsi="Arial" w:cs="Arial"/>
        </w:rPr>
        <w:t xml:space="preserve">; </w:t>
      </w:r>
      <w:r w:rsidR="0013637D">
        <w:rPr>
          <w:rFonts w:ascii="Arial" w:hAnsi="Arial" w:cs="Arial"/>
        </w:rPr>
        <w:t>or</w:t>
      </w:r>
    </w:p>
    <w:p w14:paraId="0175BC2D" w14:textId="2421099B" w:rsidR="004C655B" w:rsidRDefault="00815676" w:rsidP="00E4720C">
      <w:pPr>
        <w:pStyle w:val="ListParagraph"/>
        <w:numPr>
          <w:ilvl w:val="0"/>
          <w:numId w:val="13"/>
        </w:numPr>
        <w:autoSpaceDE w:val="0"/>
        <w:autoSpaceDN w:val="0"/>
        <w:adjustRightInd w:val="0"/>
        <w:spacing w:after="0" w:line="300" w:lineRule="exact"/>
        <w:ind w:left="1134" w:hanging="414"/>
        <w:rPr>
          <w:rFonts w:ascii="Arial" w:hAnsi="Arial" w:cs="Arial"/>
        </w:rPr>
      </w:pPr>
      <w:r>
        <w:rPr>
          <w:rFonts w:ascii="Arial" w:hAnsi="Arial" w:cs="Arial"/>
        </w:rPr>
        <w:t>w</w:t>
      </w:r>
      <w:r w:rsidR="00304A1F">
        <w:rPr>
          <w:rFonts w:ascii="Arial" w:hAnsi="Arial" w:cs="Arial"/>
        </w:rPr>
        <w:t>here PSAA</w:t>
      </w:r>
      <w:r w:rsidR="00304A1F" w:rsidRPr="00890D53">
        <w:rPr>
          <w:rFonts w:ascii="Arial" w:hAnsi="Arial" w:cs="Arial"/>
        </w:rPr>
        <w:t xml:space="preserve"> no longer need</w:t>
      </w:r>
      <w:r w:rsidR="00304A1F">
        <w:rPr>
          <w:rFonts w:ascii="Arial" w:hAnsi="Arial" w:cs="Arial"/>
        </w:rPr>
        <w:t>s</w:t>
      </w:r>
      <w:r w:rsidR="00304A1F" w:rsidRPr="00890D53">
        <w:rPr>
          <w:rFonts w:ascii="Arial" w:hAnsi="Arial" w:cs="Arial"/>
        </w:rPr>
        <w:t xml:space="preserve"> the personal data but the individual requires the data to establish, exercise or defend a legal claim</w:t>
      </w:r>
      <w:r w:rsidR="005E5F8A">
        <w:rPr>
          <w:rFonts w:ascii="Arial" w:hAnsi="Arial" w:cs="Arial"/>
        </w:rPr>
        <w:t>.</w:t>
      </w:r>
    </w:p>
    <w:p w14:paraId="1CC0B595" w14:textId="77777777" w:rsidR="00304A1F" w:rsidRPr="00304A1F" w:rsidRDefault="00304A1F" w:rsidP="00E4720C">
      <w:pPr>
        <w:pStyle w:val="Default"/>
        <w:keepNext/>
        <w:numPr>
          <w:ilvl w:val="0"/>
          <w:numId w:val="12"/>
        </w:numPr>
        <w:spacing w:after="120" w:line="300" w:lineRule="exact"/>
        <w:rPr>
          <w:sz w:val="22"/>
          <w:szCs w:val="22"/>
        </w:rPr>
      </w:pPr>
      <w:r w:rsidRPr="00304A1F">
        <w:rPr>
          <w:sz w:val="22"/>
          <w:szCs w:val="22"/>
        </w:rPr>
        <w:t xml:space="preserve">Where PSAA has disclosed the personal data in question to third parties, we will inform them about the restriction on the processing of the personal data, unless it is impossible or involves disproportionate effort to do so. </w:t>
      </w:r>
    </w:p>
    <w:p w14:paraId="2802E78E" w14:textId="77777777" w:rsidR="00304A1F" w:rsidRPr="00304A1F" w:rsidRDefault="00304A1F" w:rsidP="00E4720C">
      <w:pPr>
        <w:pStyle w:val="Default"/>
        <w:keepNext/>
        <w:numPr>
          <w:ilvl w:val="0"/>
          <w:numId w:val="12"/>
        </w:numPr>
        <w:spacing w:after="120" w:line="300" w:lineRule="exact"/>
        <w:rPr>
          <w:sz w:val="22"/>
          <w:szCs w:val="22"/>
        </w:rPr>
      </w:pPr>
      <w:r w:rsidRPr="00304A1F">
        <w:rPr>
          <w:sz w:val="22"/>
          <w:szCs w:val="22"/>
        </w:rPr>
        <w:t>PSAA will inform individuals when we decide to lift a restriction on processing.</w:t>
      </w:r>
    </w:p>
    <w:p w14:paraId="1279EA13" w14:textId="77777777" w:rsidR="00553C7C" w:rsidRDefault="00553C7C" w:rsidP="00E4720C">
      <w:pPr>
        <w:pStyle w:val="Default"/>
        <w:keepNext/>
        <w:spacing w:after="120" w:line="300" w:lineRule="exact"/>
        <w:rPr>
          <w:bCs/>
          <w:sz w:val="22"/>
          <w:szCs w:val="22"/>
          <w:u w:val="single"/>
        </w:rPr>
      </w:pPr>
      <w:r w:rsidRPr="00B165DD">
        <w:rPr>
          <w:bCs/>
          <w:sz w:val="22"/>
          <w:szCs w:val="22"/>
          <w:u w:val="single"/>
        </w:rPr>
        <w:t>Right to data portability</w:t>
      </w:r>
    </w:p>
    <w:p w14:paraId="6A158E90" w14:textId="77777777" w:rsidR="006B10E4" w:rsidRPr="009C24EE" w:rsidRDefault="006B10E4" w:rsidP="00E4720C">
      <w:pPr>
        <w:pStyle w:val="Bodytextnumbered"/>
        <w:numPr>
          <w:ilvl w:val="0"/>
          <w:numId w:val="12"/>
        </w:numPr>
        <w:spacing w:line="300" w:lineRule="exact"/>
      </w:pPr>
      <w:r>
        <w:t>The right to portability gives individua</w:t>
      </w:r>
      <w:r w:rsidR="00815676">
        <w:t>l</w:t>
      </w:r>
      <w:r>
        <w:t>s the r</w:t>
      </w:r>
      <w:r w:rsidRPr="009C24EE">
        <w:t xml:space="preserve">ight to obtain and reuse their personal data for their own purposes across different services. It allows them to move, copy or transfer personal data easily from one IT environment to another in a safe and secure way, without hindrance to usability. </w:t>
      </w:r>
    </w:p>
    <w:p w14:paraId="580B2096" w14:textId="77777777" w:rsidR="00EE0B18" w:rsidRDefault="00EE0B18" w:rsidP="00E4720C">
      <w:pPr>
        <w:pStyle w:val="Bodytextnumbered"/>
        <w:numPr>
          <w:ilvl w:val="0"/>
          <w:numId w:val="12"/>
        </w:numPr>
        <w:spacing w:line="300" w:lineRule="exact"/>
      </w:pPr>
      <w:r w:rsidRPr="00DF3CFA">
        <w:t xml:space="preserve">Individuals’ rights to erasure do not apply if </w:t>
      </w:r>
      <w:r>
        <w:t>where</w:t>
      </w:r>
      <w:r w:rsidRPr="00DF3CFA">
        <w:t xml:space="preserve"> processing </w:t>
      </w:r>
      <w:r>
        <w:t>is carried out o</w:t>
      </w:r>
      <w:r w:rsidRPr="00DF3CFA">
        <w:t xml:space="preserve">n the basis of </w:t>
      </w:r>
      <w:r>
        <w:t>‘</w:t>
      </w:r>
      <w:r w:rsidRPr="00DF3CFA">
        <w:t>public task</w:t>
      </w:r>
      <w:r>
        <w:t xml:space="preserve">’. Therefore the right to erasure only applies to data held by PSAA in support of its non-statutory functions. </w:t>
      </w:r>
    </w:p>
    <w:p w14:paraId="3DEDFCCC" w14:textId="77777777" w:rsidR="006B10E4" w:rsidRPr="009C24EE" w:rsidRDefault="006B10E4" w:rsidP="00E4720C">
      <w:pPr>
        <w:pStyle w:val="Bodytextnumbered"/>
        <w:numPr>
          <w:ilvl w:val="0"/>
          <w:numId w:val="12"/>
        </w:numPr>
        <w:spacing w:line="300" w:lineRule="exact"/>
      </w:pPr>
      <w:r>
        <w:t>T</w:t>
      </w:r>
      <w:r w:rsidRPr="009C24EE">
        <w:t xml:space="preserve">he right to data portability only applies: to personal data an individual has provided to </w:t>
      </w:r>
      <w:r>
        <w:t>PSAA</w:t>
      </w:r>
      <w:r w:rsidRPr="009C24EE">
        <w:t xml:space="preserve">; where the processing is based on the individual’s consent or for the performance of a contract; and when processing is carried out by automated means. </w:t>
      </w:r>
    </w:p>
    <w:p w14:paraId="6E0803EF" w14:textId="77777777" w:rsidR="006B10E4" w:rsidRPr="009C24EE" w:rsidRDefault="006B10E4" w:rsidP="00E4720C">
      <w:pPr>
        <w:pStyle w:val="Bodytextnumbered"/>
        <w:numPr>
          <w:ilvl w:val="0"/>
          <w:numId w:val="12"/>
        </w:numPr>
        <w:spacing w:line="300" w:lineRule="exact"/>
      </w:pPr>
      <w:r>
        <w:t xml:space="preserve">PSAA will </w:t>
      </w:r>
      <w:r w:rsidRPr="009C24EE">
        <w:t>provide</w:t>
      </w:r>
      <w:r>
        <w:t>, free of charge,</w:t>
      </w:r>
      <w:r w:rsidRPr="009C24EE">
        <w:t xml:space="preserve"> personal data in a structured, commonly used and machine readable form</w:t>
      </w:r>
      <w:r>
        <w:t>, most likely in CSV format.</w:t>
      </w:r>
      <w:r w:rsidRPr="009C24EE">
        <w:t xml:space="preserve"> </w:t>
      </w:r>
    </w:p>
    <w:p w14:paraId="448BE242" w14:textId="77777777" w:rsidR="00B165DD" w:rsidRPr="00815676" w:rsidRDefault="006B10E4" w:rsidP="00815676">
      <w:pPr>
        <w:pStyle w:val="Bodytextnumbered"/>
        <w:numPr>
          <w:ilvl w:val="0"/>
          <w:numId w:val="12"/>
        </w:numPr>
        <w:spacing w:after="120" w:line="300" w:lineRule="exact"/>
        <w:ind w:left="357" w:hanging="357"/>
      </w:pPr>
      <w:r w:rsidRPr="00815676">
        <w:t>PSAA will respond within one month, unless the data portability request is complex, where a response may take up to three months.</w:t>
      </w:r>
    </w:p>
    <w:p w14:paraId="4573D053" w14:textId="77777777" w:rsidR="00553C7C" w:rsidRPr="00B165DD" w:rsidRDefault="00B165DD" w:rsidP="00E4720C">
      <w:pPr>
        <w:pStyle w:val="Default"/>
        <w:keepNext/>
        <w:spacing w:after="120" w:line="300" w:lineRule="exact"/>
        <w:rPr>
          <w:bCs/>
          <w:sz w:val="22"/>
          <w:szCs w:val="22"/>
          <w:u w:val="single"/>
        </w:rPr>
      </w:pPr>
      <w:r>
        <w:rPr>
          <w:bCs/>
          <w:sz w:val="22"/>
          <w:szCs w:val="22"/>
          <w:u w:val="single"/>
        </w:rPr>
        <w:t>Right to object</w:t>
      </w:r>
    </w:p>
    <w:p w14:paraId="070BCB89" w14:textId="77777777" w:rsidR="00553C7C" w:rsidRPr="00736A5F" w:rsidRDefault="004B468B" w:rsidP="00E4720C">
      <w:pPr>
        <w:pStyle w:val="Bodytextnumbered"/>
        <w:numPr>
          <w:ilvl w:val="0"/>
          <w:numId w:val="12"/>
        </w:numPr>
        <w:autoSpaceDE w:val="0"/>
        <w:autoSpaceDN w:val="0"/>
        <w:adjustRightInd w:val="0"/>
        <w:spacing w:line="300" w:lineRule="exact"/>
      </w:pPr>
      <w:r w:rsidRPr="004B468B">
        <w:t xml:space="preserve">The right to object </w:t>
      </w:r>
      <w:r w:rsidR="0031121B">
        <w:t>gives individual</w:t>
      </w:r>
      <w:r w:rsidR="00553C7C">
        <w:t xml:space="preserve">s the </w:t>
      </w:r>
      <w:r w:rsidR="00553C7C" w:rsidRPr="00736A5F">
        <w:t>right to object to:</w:t>
      </w:r>
    </w:p>
    <w:p w14:paraId="6A8BEFE7" w14:textId="77777777" w:rsidR="00553C7C" w:rsidRPr="00736A5F" w:rsidRDefault="00553C7C" w:rsidP="00E4720C">
      <w:pPr>
        <w:pStyle w:val="ListParagraph"/>
        <w:numPr>
          <w:ilvl w:val="0"/>
          <w:numId w:val="13"/>
        </w:numPr>
        <w:autoSpaceDE w:val="0"/>
        <w:autoSpaceDN w:val="0"/>
        <w:adjustRightInd w:val="0"/>
        <w:spacing w:after="0" w:line="300" w:lineRule="exact"/>
        <w:ind w:left="1134" w:hanging="414"/>
        <w:rPr>
          <w:rFonts w:ascii="Arial" w:hAnsi="Arial" w:cs="Arial"/>
        </w:rPr>
      </w:pPr>
      <w:r w:rsidRPr="00736A5F">
        <w:rPr>
          <w:rFonts w:ascii="Arial" w:hAnsi="Arial" w:cs="Arial"/>
        </w:rPr>
        <w:t>processing based on legitimate interests or the performance of a task in the public interest/exercise of official authority (including profiling);</w:t>
      </w:r>
    </w:p>
    <w:p w14:paraId="157F6669" w14:textId="77777777" w:rsidR="00553C7C" w:rsidRPr="00736A5F" w:rsidRDefault="00553C7C" w:rsidP="00E4720C">
      <w:pPr>
        <w:pStyle w:val="ListParagraph"/>
        <w:numPr>
          <w:ilvl w:val="0"/>
          <w:numId w:val="13"/>
        </w:numPr>
        <w:autoSpaceDE w:val="0"/>
        <w:autoSpaceDN w:val="0"/>
        <w:adjustRightInd w:val="0"/>
        <w:spacing w:after="0" w:line="300" w:lineRule="exact"/>
        <w:ind w:left="1134" w:hanging="414"/>
        <w:rPr>
          <w:rFonts w:ascii="Arial" w:hAnsi="Arial" w:cs="Arial"/>
        </w:rPr>
      </w:pPr>
      <w:r w:rsidRPr="00736A5F">
        <w:rPr>
          <w:rFonts w:ascii="Arial" w:hAnsi="Arial" w:cs="Arial"/>
        </w:rPr>
        <w:t>direct marketing (including profiling); and</w:t>
      </w:r>
    </w:p>
    <w:p w14:paraId="5388766D" w14:textId="77777777" w:rsidR="00553C7C" w:rsidRPr="00736A5F" w:rsidRDefault="00553C7C" w:rsidP="00E4720C">
      <w:pPr>
        <w:pStyle w:val="ListParagraph"/>
        <w:numPr>
          <w:ilvl w:val="0"/>
          <w:numId w:val="13"/>
        </w:numPr>
        <w:autoSpaceDE w:val="0"/>
        <w:autoSpaceDN w:val="0"/>
        <w:adjustRightInd w:val="0"/>
        <w:spacing w:after="0" w:line="300" w:lineRule="exact"/>
        <w:ind w:left="1134" w:hanging="414"/>
        <w:rPr>
          <w:rFonts w:ascii="Arial" w:hAnsi="Arial" w:cs="Arial"/>
        </w:rPr>
      </w:pPr>
      <w:r w:rsidRPr="00736A5F">
        <w:rPr>
          <w:rFonts w:ascii="Arial" w:hAnsi="Arial" w:cs="Arial"/>
        </w:rPr>
        <w:lastRenderedPageBreak/>
        <w:t>processing for purposes of scientific/historical research and statistics.</w:t>
      </w:r>
    </w:p>
    <w:p w14:paraId="35341ADA" w14:textId="77777777" w:rsidR="00553C7C" w:rsidRPr="00736A5F" w:rsidRDefault="00553C7C" w:rsidP="00E4720C">
      <w:pPr>
        <w:pStyle w:val="Bodytextnumbered"/>
        <w:numPr>
          <w:ilvl w:val="0"/>
          <w:numId w:val="12"/>
        </w:numPr>
        <w:spacing w:line="300" w:lineRule="exact"/>
      </w:pPr>
      <w:r w:rsidRPr="00736A5F">
        <w:t>Individuals must have an objection on “grounds relating to his or her particular situation”.</w:t>
      </w:r>
    </w:p>
    <w:p w14:paraId="2AF6DC36" w14:textId="77777777" w:rsidR="00553C7C" w:rsidRDefault="00553C7C" w:rsidP="00E4720C">
      <w:pPr>
        <w:pStyle w:val="Bodytextnumbered"/>
        <w:numPr>
          <w:ilvl w:val="0"/>
          <w:numId w:val="12"/>
        </w:numPr>
        <w:spacing w:line="300" w:lineRule="exact"/>
      </w:pPr>
      <w:r>
        <w:t>PSAA will</w:t>
      </w:r>
      <w:r w:rsidRPr="00736A5F">
        <w:t xml:space="preserve"> inform individuals of their right to object “at the point of first communication” and </w:t>
      </w:r>
      <w:r>
        <w:t>through our</w:t>
      </w:r>
      <w:r w:rsidRPr="00736A5F">
        <w:t xml:space="preserve"> privacy notice.</w:t>
      </w:r>
    </w:p>
    <w:p w14:paraId="5B6AD43D" w14:textId="77777777" w:rsidR="00553C7C" w:rsidRPr="00736A5F" w:rsidRDefault="00553C7C" w:rsidP="00E4720C">
      <w:pPr>
        <w:pStyle w:val="Bodytextnumbered"/>
        <w:numPr>
          <w:ilvl w:val="0"/>
          <w:numId w:val="12"/>
        </w:numPr>
        <w:spacing w:line="300" w:lineRule="exact"/>
      </w:pPr>
      <w:r>
        <w:t>PSAA will</w:t>
      </w:r>
      <w:r w:rsidRPr="00736A5F">
        <w:t xml:space="preserve"> </w:t>
      </w:r>
      <w:r w:rsidRPr="00177E77">
        <w:t>comply with the right to object to data process</w:t>
      </w:r>
      <w:r>
        <w:t>ing</w:t>
      </w:r>
      <w:r w:rsidRPr="00177E77">
        <w:t xml:space="preserve"> for the performance of a legal task or my orga</w:t>
      </w:r>
      <w:r>
        <w:t>nisation’s legitimate interests</w:t>
      </w:r>
      <w:r w:rsidRPr="00177E77">
        <w:t xml:space="preserve"> </w:t>
      </w:r>
      <w:r w:rsidRPr="00736A5F">
        <w:t>unless:</w:t>
      </w:r>
    </w:p>
    <w:p w14:paraId="2C5D1316" w14:textId="77777777" w:rsidR="00553C7C" w:rsidRPr="00736A5F" w:rsidRDefault="00553C7C" w:rsidP="00E4720C">
      <w:pPr>
        <w:pStyle w:val="ListParagraph"/>
        <w:numPr>
          <w:ilvl w:val="0"/>
          <w:numId w:val="13"/>
        </w:numPr>
        <w:autoSpaceDE w:val="0"/>
        <w:autoSpaceDN w:val="0"/>
        <w:adjustRightInd w:val="0"/>
        <w:spacing w:after="0" w:line="300" w:lineRule="exact"/>
        <w:ind w:left="1134" w:hanging="414"/>
        <w:rPr>
          <w:rFonts w:ascii="Arial" w:hAnsi="Arial" w:cs="Arial"/>
        </w:rPr>
      </w:pPr>
      <w:r>
        <w:rPr>
          <w:rFonts w:ascii="Arial" w:hAnsi="Arial" w:cs="Arial"/>
        </w:rPr>
        <w:t>we</w:t>
      </w:r>
      <w:r w:rsidRPr="00736A5F">
        <w:rPr>
          <w:rFonts w:ascii="Arial" w:hAnsi="Arial" w:cs="Arial"/>
        </w:rPr>
        <w:t xml:space="preserve"> can demonstrate compelling legitimate grounds for the processing, which override the interests, rights and freedoms of the individual; or</w:t>
      </w:r>
    </w:p>
    <w:p w14:paraId="09B1EE30" w14:textId="77777777" w:rsidR="00553C7C" w:rsidRPr="00736A5F" w:rsidRDefault="00553C7C" w:rsidP="00E4720C">
      <w:pPr>
        <w:pStyle w:val="ListParagraph"/>
        <w:numPr>
          <w:ilvl w:val="0"/>
          <w:numId w:val="13"/>
        </w:numPr>
        <w:autoSpaceDE w:val="0"/>
        <w:autoSpaceDN w:val="0"/>
        <w:adjustRightInd w:val="0"/>
        <w:spacing w:after="0" w:line="300" w:lineRule="exact"/>
        <w:ind w:left="1134" w:hanging="414"/>
        <w:rPr>
          <w:rFonts w:ascii="Arial" w:hAnsi="Arial" w:cs="Arial"/>
        </w:rPr>
      </w:pPr>
      <w:r w:rsidRPr="00736A5F">
        <w:rPr>
          <w:rFonts w:ascii="Arial" w:hAnsi="Arial" w:cs="Arial"/>
        </w:rPr>
        <w:t>the processing is for the establishment, exercise or defence of legal claims.</w:t>
      </w:r>
    </w:p>
    <w:p w14:paraId="0A0B6DF3" w14:textId="77777777" w:rsidR="00553C7C" w:rsidRPr="00736A5F" w:rsidRDefault="00553C7C" w:rsidP="00E4720C">
      <w:pPr>
        <w:pStyle w:val="Bodytextnumbered"/>
        <w:numPr>
          <w:ilvl w:val="0"/>
          <w:numId w:val="12"/>
        </w:numPr>
        <w:spacing w:line="300" w:lineRule="exact"/>
      </w:pPr>
      <w:r>
        <w:t>PSAA will</w:t>
      </w:r>
      <w:r w:rsidRPr="00736A5F">
        <w:t xml:space="preserve"> </w:t>
      </w:r>
      <w:r w:rsidRPr="000E3B68">
        <w:t>comply with the right to object to data process</w:t>
      </w:r>
      <w:r>
        <w:t>ing</w:t>
      </w:r>
      <w:r w:rsidRPr="000E3B68">
        <w:t xml:space="preserve"> </w:t>
      </w:r>
      <w:r w:rsidRPr="00736A5F">
        <w:t>for direct marketing purposes</w:t>
      </w:r>
      <w:r>
        <w:t xml:space="preserve"> as soon as we</w:t>
      </w:r>
      <w:r w:rsidRPr="00736A5F">
        <w:t xml:space="preserve"> receive an objection. </w:t>
      </w:r>
    </w:p>
    <w:p w14:paraId="7385B3D4" w14:textId="77777777" w:rsidR="00875F3B" w:rsidRPr="00860BCC" w:rsidRDefault="00875F3B" w:rsidP="00535624">
      <w:pPr>
        <w:pStyle w:val="Default"/>
        <w:rPr>
          <w:sz w:val="22"/>
          <w:szCs w:val="22"/>
        </w:rPr>
      </w:pPr>
    </w:p>
    <w:p w14:paraId="6B50C0D4" w14:textId="77777777" w:rsidR="00EE62C6" w:rsidRDefault="00EE62C6" w:rsidP="00535624">
      <w:pPr>
        <w:autoSpaceDE w:val="0"/>
        <w:autoSpaceDN w:val="0"/>
        <w:adjustRightInd w:val="0"/>
        <w:spacing w:after="0" w:line="240" w:lineRule="auto"/>
        <w:rPr>
          <w:rFonts w:ascii="Arial" w:hAnsi="Arial" w:cs="Arial"/>
          <w:b/>
          <w:bCs/>
          <w:color w:val="000000"/>
        </w:rPr>
      </w:pPr>
    </w:p>
    <w:p w14:paraId="140265C0" w14:textId="77777777" w:rsidR="00C77D77" w:rsidRPr="00875F3B" w:rsidRDefault="00C77D77" w:rsidP="00C77D77">
      <w:pPr>
        <w:autoSpaceDE w:val="0"/>
        <w:autoSpaceDN w:val="0"/>
        <w:adjustRightInd w:val="0"/>
        <w:spacing w:after="120" w:line="240" w:lineRule="auto"/>
        <w:rPr>
          <w:rFonts w:ascii="Arial" w:hAnsi="Arial" w:cs="Arial"/>
          <w:color w:val="000000"/>
        </w:rPr>
      </w:pPr>
      <w:r w:rsidRPr="00875F3B">
        <w:rPr>
          <w:rFonts w:ascii="Arial" w:hAnsi="Arial" w:cs="Arial"/>
          <w:b/>
          <w:bCs/>
          <w:color w:val="000000"/>
        </w:rPr>
        <w:t xml:space="preserve">Checklist </w:t>
      </w:r>
    </w:p>
    <w:p w14:paraId="3B063D68" w14:textId="77777777" w:rsidR="00C77D77" w:rsidRPr="00875F3B" w:rsidRDefault="00C77D77" w:rsidP="00C77D77">
      <w:pPr>
        <w:autoSpaceDE w:val="0"/>
        <w:autoSpaceDN w:val="0"/>
        <w:adjustRightInd w:val="0"/>
        <w:spacing w:after="120" w:line="240" w:lineRule="auto"/>
        <w:ind w:left="397" w:hanging="397"/>
        <w:rPr>
          <w:rFonts w:ascii="Arial" w:hAnsi="Arial" w:cs="Arial"/>
          <w:color w:val="000000"/>
        </w:rPr>
      </w:pPr>
      <w:r w:rsidRPr="00875F3B">
        <w:rPr>
          <w:rFonts w:ascii="Wingdings" w:hAnsi="Wingdings" w:cs="Wingdings"/>
          <w:color w:val="000000"/>
        </w:rPr>
        <w:t></w:t>
      </w:r>
      <w:r w:rsidRPr="00875F3B">
        <w:rPr>
          <w:rFonts w:ascii="Wingdings" w:hAnsi="Wingdings" w:cs="Wingdings"/>
          <w:color w:val="000000"/>
        </w:rPr>
        <w:t></w:t>
      </w:r>
      <w:r w:rsidRPr="00875F3B">
        <w:rPr>
          <w:rFonts w:ascii="Arial" w:hAnsi="Arial" w:cs="Arial"/>
          <w:color w:val="000000"/>
        </w:rPr>
        <w:t xml:space="preserve">Have you completed all relevant sections of the form? </w:t>
      </w:r>
    </w:p>
    <w:p w14:paraId="796EA3A2" w14:textId="77777777" w:rsidR="00C77D77" w:rsidRPr="00875F3B" w:rsidRDefault="00C77D77" w:rsidP="00C77D77">
      <w:pPr>
        <w:autoSpaceDE w:val="0"/>
        <w:autoSpaceDN w:val="0"/>
        <w:adjustRightInd w:val="0"/>
        <w:spacing w:after="120" w:line="240" w:lineRule="auto"/>
        <w:ind w:left="397" w:hanging="397"/>
        <w:rPr>
          <w:rFonts w:ascii="Arial" w:hAnsi="Arial" w:cs="Arial"/>
          <w:color w:val="000000"/>
        </w:rPr>
      </w:pPr>
      <w:r w:rsidRPr="00875F3B">
        <w:rPr>
          <w:rFonts w:ascii="Wingdings" w:hAnsi="Wingdings" w:cs="Wingdings"/>
          <w:color w:val="000000"/>
        </w:rPr>
        <w:t></w:t>
      </w:r>
      <w:r w:rsidRPr="00875F3B">
        <w:rPr>
          <w:rFonts w:ascii="Wingdings" w:hAnsi="Wingdings" w:cs="Wingdings"/>
          <w:color w:val="000000"/>
        </w:rPr>
        <w:t></w:t>
      </w:r>
      <w:r w:rsidR="003735B7" w:rsidRPr="00875F3B">
        <w:rPr>
          <w:rFonts w:ascii="Arial" w:hAnsi="Arial" w:cs="Arial"/>
          <w:color w:val="000000"/>
        </w:rPr>
        <w:t xml:space="preserve">Have you enclosed two pieces of identification from the lists in Section </w:t>
      </w:r>
      <w:r w:rsidR="003735B7">
        <w:rPr>
          <w:rFonts w:ascii="Arial" w:hAnsi="Arial" w:cs="Arial"/>
          <w:color w:val="000000"/>
        </w:rPr>
        <w:t>2?</w:t>
      </w:r>
      <w:r w:rsidR="003735B7" w:rsidRPr="00875F3B">
        <w:rPr>
          <w:rFonts w:ascii="Arial" w:hAnsi="Arial" w:cs="Arial"/>
          <w:color w:val="000000"/>
        </w:rPr>
        <w:t xml:space="preserve"> </w:t>
      </w:r>
      <w:r w:rsidRPr="00875F3B">
        <w:rPr>
          <w:rFonts w:ascii="Arial" w:hAnsi="Arial" w:cs="Arial"/>
          <w:color w:val="000000"/>
        </w:rPr>
        <w:t>If you are a</w:t>
      </w:r>
      <w:r w:rsidR="00CB120C">
        <w:rPr>
          <w:rFonts w:ascii="Arial" w:hAnsi="Arial" w:cs="Arial"/>
          <w:color w:val="000000"/>
        </w:rPr>
        <w:t>cting on behalf of someone else</w:t>
      </w:r>
      <w:r w:rsidRPr="00875F3B">
        <w:rPr>
          <w:rFonts w:ascii="Arial" w:hAnsi="Arial" w:cs="Arial"/>
          <w:color w:val="000000"/>
        </w:rPr>
        <w:t>, ha</w:t>
      </w:r>
      <w:r w:rsidR="00CB120C">
        <w:rPr>
          <w:rFonts w:ascii="Arial" w:hAnsi="Arial" w:cs="Arial"/>
          <w:color w:val="000000"/>
        </w:rPr>
        <w:t>ve you included</w:t>
      </w:r>
      <w:r w:rsidRPr="00875F3B">
        <w:rPr>
          <w:rFonts w:ascii="Arial" w:hAnsi="Arial" w:cs="Arial"/>
          <w:color w:val="000000"/>
        </w:rPr>
        <w:t xml:space="preserve"> a separate signed note of authority? </w:t>
      </w:r>
    </w:p>
    <w:p w14:paraId="24886A6D" w14:textId="77777777" w:rsidR="00C77D77" w:rsidRPr="00875F3B" w:rsidRDefault="00C77D77" w:rsidP="00C77D77">
      <w:pPr>
        <w:autoSpaceDE w:val="0"/>
        <w:autoSpaceDN w:val="0"/>
        <w:adjustRightInd w:val="0"/>
        <w:spacing w:after="120" w:line="240" w:lineRule="auto"/>
        <w:ind w:left="397" w:hanging="397"/>
        <w:rPr>
          <w:rFonts w:ascii="Arial" w:hAnsi="Arial" w:cs="Arial"/>
          <w:color w:val="000000"/>
        </w:rPr>
      </w:pPr>
      <w:r w:rsidRPr="00875F3B">
        <w:rPr>
          <w:rFonts w:ascii="Wingdings" w:hAnsi="Wingdings" w:cs="Wingdings"/>
          <w:color w:val="000000"/>
        </w:rPr>
        <w:t></w:t>
      </w:r>
      <w:r w:rsidRPr="00875F3B">
        <w:rPr>
          <w:rFonts w:ascii="Wingdings" w:hAnsi="Wingdings" w:cs="Wingdings"/>
          <w:color w:val="000000"/>
        </w:rPr>
        <w:t></w:t>
      </w:r>
      <w:r w:rsidR="003735B7">
        <w:rPr>
          <w:rFonts w:ascii="Arial" w:hAnsi="Arial" w:cs="Arial"/>
          <w:color w:val="000000"/>
        </w:rPr>
        <w:t>H</w:t>
      </w:r>
      <w:r w:rsidRPr="00875F3B">
        <w:rPr>
          <w:rFonts w:ascii="Arial" w:hAnsi="Arial" w:cs="Arial"/>
          <w:color w:val="000000"/>
        </w:rPr>
        <w:t xml:space="preserve">ave you signed the declaration in Section </w:t>
      </w:r>
      <w:r w:rsidR="00CB120C">
        <w:rPr>
          <w:rFonts w:ascii="Arial" w:hAnsi="Arial" w:cs="Arial"/>
          <w:color w:val="000000"/>
        </w:rPr>
        <w:t>6</w:t>
      </w:r>
      <w:r w:rsidRPr="00875F3B">
        <w:rPr>
          <w:rFonts w:ascii="Arial" w:hAnsi="Arial" w:cs="Arial"/>
          <w:color w:val="000000"/>
        </w:rPr>
        <w:t xml:space="preserve">? </w:t>
      </w:r>
    </w:p>
    <w:p w14:paraId="206792B8" w14:textId="77777777" w:rsidR="00C77D77" w:rsidRPr="00875F3B" w:rsidRDefault="00C77D77" w:rsidP="00C77D77">
      <w:pPr>
        <w:autoSpaceDE w:val="0"/>
        <w:autoSpaceDN w:val="0"/>
        <w:adjustRightInd w:val="0"/>
        <w:spacing w:after="120" w:line="240" w:lineRule="auto"/>
        <w:ind w:left="397" w:hanging="397"/>
        <w:rPr>
          <w:rFonts w:ascii="Arial" w:hAnsi="Arial" w:cs="Arial"/>
          <w:color w:val="000000"/>
        </w:rPr>
      </w:pPr>
      <w:r w:rsidRPr="00875F3B">
        <w:rPr>
          <w:rFonts w:ascii="Wingdings" w:hAnsi="Wingdings" w:cs="Wingdings"/>
          <w:color w:val="000000"/>
        </w:rPr>
        <w:t></w:t>
      </w:r>
      <w:r w:rsidRPr="00875F3B">
        <w:rPr>
          <w:rFonts w:ascii="Wingdings" w:hAnsi="Wingdings" w:cs="Wingdings"/>
          <w:color w:val="000000"/>
        </w:rPr>
        <w:t></w:t>
      </w:r>
      <w:r w:rsidRPr="00875F3B">
        <w:rPr>
          <w:rFonts w:ascii="Arial" w:hAnsi="Arial" w:cs="Arial"/>
          <w:color w:val="000000"/>
        </w:rPr>
        <w:t xml:space="preserve">Have you provided as much information as possible to enable </w:t>
      </w:r>
      <w:r w:rsidR="003E3385">
        <w:rPr>
          <w:rFonts w:ascii="Arial" w:hAnsi="Arial" w:cs="Arial"/>
          <w:color w:val="000000"/>
        </w:rPr>
        <w:t>to consider and action your request</w:t>
      </w:r>
      <w:r w:rsidRPr="00875F3B">
        <w:rPr>
          <w:rFonts w:ascii="Arial" w:hAnsi="Arial" w:cs="Arial"/>
          <w:color w:val="000000"/>
        </w:rPr>
        <w:t xml:space="preserve">? </w:t>
      </w:r>
    </w:p>
    <w:p w14:paraId="40745C62" w14:textId="77777777" w:rsidR="00720F1F" w:rsidRDefault="00720F1F" w:rsidP="00C77D77">
      <w:pPr>
        <w:autoSpaceDE w:val="0"/>
        <w:autoSpaceDN w:val="0"/>
        <w:adjustRightInd w:val="0"/>
        <w:spacing w:after="120" w:line="240" w:lineRule="auto"/>
        <w:rPr>
          <w:rFonts w:ascii="Arial" w:hAnsi="Arial" w:cs="Arial"/>
          <w:b/>
          <w:bCs/>
          <w:color w:val="000000"/>
        </w:rPr>
      </w:pPr>
    </w:p>
    <w:p w14:paraId="4B08F6A4" w14:textId="77777777" w:rsidR="00A322D9" w:rsidRPr="00875F3B" w:rsidRDefault="00A322D9" w:rsidP="00C77D77">
      <w:pPr>
        <w:autoSpaceDE w:val="0"/>
        <w:autoSpaceDN w:val="0"/>
        <w:adjustRightInd w:val="0"/>
        <w:spacing w:after="120" w:line="240" w:lineRule="auto"/>
        <w:rPr>
          <w:rFonts w:ascii="Arial" w:hAnsi="Arial" w:cs="Arial"/>
          <w:color w:val="000000"/>
        </w:rPr>
      </w:pPr>
      <w:r w:rsidRPr="00875F3B">
        <w:rPr>
          <w:rFonts w:ascii="Arial" w:hAnsi="Arial" w:cs="Arial"/>
          <w:b/>
          <w:bCs/>
          <w:color w:val="000000"/>
        </w:rPr>
        <w:t>P</w:t>
      </w:r>
      <w:r w:rsidR="00242756">
        <w:rPr>
          <w:rFonts w:ascii="Arial" w:hAnsi="Arial" w:cs="Arial"/>
          <w:b/>
          <w:bCs/>
          <w:color w:val="000000"/>
        </w:rPr>
        <w:t xml:space="preserve">lease send your completed form and </w:t>
      </w:r>
      <w:r w:rsidRPr="00875F3B">
        <w:rPr>
          <w:rFonts w:ascii="Arial" w:hAnsi="Arial" w:cs="Arial"/>
          <w:b/>
          <w:bCs/>
          <w:color w:val="000000"/>
        </w:rPr>
        <w:t>proof of identity to:</w:t>
      </w:r>
    </w:p>
    <w:p w14:paraId="31EABFA8" w14:textId="77777777" w:rsidR="00DE7814" w:rsidRDefault="00A322D9" w:rsidP="00E26C6C">
      <w:pPr>
        <w:autoSpaceDE w:val="0"/>
        <w:autoSpaceDN w:val="0"/>
        <w:adjustRightInd w:val="0"/>
        <w:spacing w:after="120" w:line="240" w:lineRule="auto"/>
        <w:rPr>
          <w:rFonts w:ascii="Arial" w:hAnsi="Arial" w:cs="Arial"/>
          <w:color w:val="000000"/>
        </w:rPr>
      </w:pPr>
      <w:r w:rsidRPr="00875F3B">
        <w:rPr>
          <w:rFonts w:ascii="Arial" w:hAnsi="Arial" w:cs="Arial"/>
          <w:color w:val="000000"/>
        </w:rPr>
        <w:t>PSAA</w:t>
      </w:r>
      <w:r w:rsidR="00581D08">
        <w:rPr>
          <w:rFonts w:ascii="Arial" w:hAnsi="Arial" w:cs="Arial"/>
          <w:color w:val="000000"/>
        </w:rPr>
        <w:t xml:space="preserve"> Limited</w:t>
      </w:r>
      <w:r w:rsidRPr="00875F3B">
        <w:rPr>
          <w:rFonts w:ascii="Arial" w:hAnsi="Arial" w:cs="Arial"/>
          <w:color w:val="000000"/>
        </w:rPr>
        <w:t>, 18 Smith Square, London, SW1P 3HZ</w:t>
      </w:r>
    </w:p>
    <w:p w14:paraId="15C74DDA" w14:textId="77777777" w:rsidR="00DE7814" w:rsidRDefault="00A322D9" w:rsidP="00E26C6C">
      <w:pPr>
        <w:autoSpaceDE w:val="0"/>
        <w:autoSpaceDN w:val="0"/>
        <w:adjustRightInd w:val="0"/>
        <w:spacing w:after="120" w:line="240" w:lineRule="auto"/>
        <w:rPr>
          <w:rFonts w:ascii="Arial" w:hAnsi="Arial" w:cs="Arial"/>
          <w:color w:val="000000"/>
        </w:rPr>
      </w:pPr>
      <w:r w:rsidRPr="00875F3B">
        <w:rPr>
          <w:rFonts w:ascii="Arial" w:hAnsi="Arial" w:cs="Arial"/>
          <w:color w:val="000000"/>
        </w:rPr>
        <w:t xml:space="preserve">Email: </w:t>
      </w:r>
      <w:hyperlink r:id="rId9" w:history="1">
        <w:r w:rsidR="005D5AD0" w:rsidRPr="00875F3B">
          <w:rPr>
            <w:rStyle w:val="Hyperlink"/>
            <w:rFonts w:ascii="Arial" w:hAnsi="Arial" w:cs="Arial"/>
          </w:rPr>
          <w:t>generalenquiries@psaa.co.uk</w:t>
        </w:r>
      </w:hyperlink>
      <w:r w:rsidR="005D5AD0" w:rsidRPr="00875F3B">
        <w:rPr>
          <w:rFonts w:ascii="Arial" w:hAnsi="Arial" w:cs="Arial"/>
          <w:color w:val="000000"/>
        </w:rPr>
        <w:t xml:space="preserve"> </w:t>
      </w:r>
    </w:p>
    <w:p w14:paraId="1A02520E" w14:textId="77777777" w:rsidR="001E3A39" w:rsidRDefault="001E3A39" w:rsidP="00E26C6C">
      <w:pPr>
        <w:autoSpaceDE w:val="0"/>
        <w:autoSpaceDN w:val="0"/>
        <w:adjustRightInd w:val="0"/>
        <w:spacing w:after="120" w:line="240" w:lineRule="auto"/>
        <w:rPr>
          <w:b/>
          <w:bCs/>
        </w:rPr>
      </w:pPr>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628"/>
      </w:tblGrid>
      <w:tr w:rsidR="00541ED5" w:rsidRPr="00541ED5" w14:paraId="7318591E" w14:textId="77777777" w:rsidTr="00541ED5">
        <w:trPr>
          <w:trHeight w:val="452"/>
        </w:trPr>
        <w:tc>
          <w:tcPr>
            <w:tcW w:w="9628" w:type="dxa"/>
            <w:shd w:val="clear" w:color="auto" w:fill="D9D9D9" w:themeFill="background1" w:themeFillShade="D9"/>
            <w:vAlign w:val="center"/>
          </w:tcPr>
          <w:p w14:paraId="66129CDB" w14:textId="77777777" w:rsidR="00541ED5" w:rsidRPr="009917B3" w:rsidRDefault="00541ED5" w:rsidP="00D759B7">
            <w:pPr>
              <w:autoSpaceDE w:val="0"/>
              <w:autoSpaceDN w:val="0"/>
              <w:adjustRightInd w:val="0"/>
              <w:spacing w:after="0" w:line="240" w:lineRule="auto"/>
              <w:rPr>
                <w:rFonts w:ascii="Arial" w:hAnsi="Arial" w:cs="Arial"/>
                <w:b/>
                <w:bCs/>
                <w:color w:val="000000"/>
                <w:sz w:val="24"/>
                <w:szCs w:val="24"/>
              </w:rPr>
            </w:pPr>
            <w:r w:rsidRPr="009917B3">
              <w:rPr>
                <w:rFonts w:ascii="Arial" w:hAnsi="Arial" w:cs="Arial"/>
                <w:b/>
                <w:bCs/>
                <w:color w:val="000000"/>
                <w:sz w:val="24"/>
                <w:szCs w:val="24"/>
              </w:rPr>
              <w:lastRenderedPageBreak/>
              <w:t>SECTION 1</w:t>
            </w:r>
          </w:p>
        </w:tc>
      </w:tr>
    </w:tbl>
    <w:p w14:paraId="081FD2C1" w14:textId="77777777" w:rsidR="00C5015C" w:rsidRPr="005A3856" w:rsidRDefault="004A458A" w:rsidP="005A3856">
      <w:pPr>
        <w:autoSpaceDE w:val="0"/>
        <w:autoSpaceDN w:val="0"/>
        <w:adjustRightInd w:val="0"/>
        <w:spacing w:before="120" w:after="120" w:line="240" w:lineRule="auto"/>
        <w:rPr>
          <w:rFonts w:ascii="Arial" w:hAnsi="Arial" w:cs="Arial"/>
          <w:color w:val="000000"/>
        </w:rPr>
      </w:pPr>
      <w:r w:rsidRPr="005A3856">
        <w:rPr>
          <w:rFonts w:ascii="Arial" w:hAnsi="Arial" w:cs="Arial"/>
          <w:color w:val="000000"/>
        </w:rPr>
        <w:t>Please provide d</w:t>
      </w:r>
      <w:r w:rsidR="00C5015C" w:rsidRPr="005A3856">
        <w:rPr>
          <w:rFonts w:ascii="Arial" w:hAnsi="Arial" w:cs="Arial"/>
          <w:color w:val="000000"/>
        </w:rPr>
        <w:t>etails of the pe</w:t>
      </w:r>
      <w:r w:rsidRPr="005A3856">
        <w:rPr>
          <w:rFonts w:ascii="Arial" w:hAnsi="Arial" w:cs="Arial"/>
          <w:color w:val="000000"/>
        </w:rPr>
        <w:t xml:space="preserve">rson </w:t>
      </w:r>
      <w:r w:rsidR="00DF4A0C">
        <w:rPr>
          <w:rFonts w:ascii="Arial" w:hAnsi="Arial" w:cs="Arial"/>
          <w:color w:val="000000"/>
        </w:rPr>
        <w:t>making the request</w:t>
      </w:r>
    </w:p>
    <w:tbl>
      <w:tblPr>
        <w:tblStyle w:val="TableGrid"/>
        <w:tblW w:w="0" w:type="auto"/>
        <w:tblLook w:val="04A0" w:firstRow="1" w:lastRow="0" w:firstColumn="1" w:lastColumn="0" w:noHBand="0" w:noVBand="1"/>
      </w:tblPr>
      <w:tblGrid>
        <w:gridCol w:w="1980"/>
        <w:gridCol w:w="7648"/>
      </w:tblGrid>
      <w:tr w:rsidR="005A3856" w:rsidRPr="005A3856" w14:paraId="18D7765A" w14:textId="77777777" w:rsidTr="005A3856">
        <w:tc>
          <w:tcPr>
            <w:tcW w:w="1980" w:type="dxa"/>
            <w:shd w:val="clear" w:color="auto" w:fill="D9D9D9" w:themeFill="background1" w:themeFillShade="D9"/>
          </w:tcPr>
          <w:p w14:paraId="47E4FD85" w14:textId="77777777" w:rsidR="005A3856" w:rsidRPr="005A3856" w:rsidRDefault="005A3856" w:rsidP="006B3A90">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Full name:</w:t>
            </w:r>
          </w:p>
        </w:tc>
        <w:tc>
          <w:tcPr>
            <w:tcW w:w="7648" w:type="dxa"/>
          </w:tcPr>
          <w:p w14:paraId="36DEB521" w14:textId="77777777" w:rsidR="005A3856" w:rsidRPr="005A3856" w:rsidRDefault="005A3856" w:rsidP="006B3A90">
            <w:pPr>
              <w:autoSpaceDE w:val="0"/>
              <w:autoSpaceDN w:val="0"/>
              <w:adjustRightInd w:val="0"/>
              <w:spacing w:before="120" w:after="0" w:line="240" w:lineRule="auto"/>
              <w:rPr>
                <w:rFonts w:ascii="Arial" w:hAnsi="Arial" w:cs="Arial"/>
                <w:color w:val="000000"/>
              </w:rPr>
            </w:pPr>
          </w:p>
        </w:tc>
      </w:tr>
      <w:tr w:rsidR="005A3856" w:rsidRPr="005A3856" w14:paraId="191EDA9D" w14:textId="77777777" w:rsidTr="005A3856">
        <w:tc>
          <w:tcPr>
            <w:tcW w:w="1980" w:type="dxa"/>
            <w:shd w:val="clear" w:color="auto" w:fill="D9D9D9" w:themeFill="background1" w:themeFillShade="D9"/>
          </w:tcPr>
          <w:p w14:paraId="1CE4197D" w14:textId="77777777" w:rsidR="005A3856" w:rsidRDefault="005A3856" w:rsidP="006B3A90">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Address:</w:t>
            </w:r>
          </w:p>
          <w:p w14:paraId="75B28C20" w14:textId="77777777" w:rsidR="005E2919" w:rsidRDefault="005E2919" w:rsidP="006B3A90">
            <w:pPr>
              <w:autoSpaceDE w:val="0"/>
              <w:autoSpaceDN w:val="0"/>
              <w:adjustRightInd w:val="0"/>
              <w:spacing w:before="120" w:after="0" w:line="240" w:lineRule="auto"/>
              <w:rPr>
                <w:rFonts w:ascii="Arial" w:hAnsi="Arial" w:cs="Arial"/>
                <w:color w:val="000000"/>
              </w:rPr>
            </w:pPr>
          </w:p>
          <w:p w14:paraId="5DB69EE9" w14:textId="77777777" w:rsidR="005E2919" w:rsidRDefault="005E2919" w:rsidP="006B3A90">
            <w:pPr>
              <w:autoSpaceDE w:val="0"/>
              <w:autoSpaceDN w:val="0"/>
              <w:adjustRightInd w:val="0"/>
              <w:spacing w:before="120" w:after="0" w:line="240" w:lineRule="auto"/>
              <w:rPr>
                <w:rFonts w:ascii="Arial" w:hAnsi="Arial" w:cs="Arial"/>
                <w:color w:val="000000"/>
              </w:rPr>
            </w:pPr>
          </w:p>
          <w:p w14:paraId="41FB3114" w14:textId="77777777" w:rsidR="005E2919" w:rsidRPr="005A3856" w:rsidRDefault="005E2919" w:rsidP="006B3A90">
            <w:pPr>
              <w:autoSpaceDE w:val="0"/>
              <w:autoSpaceDN w:val="0"/>
              <w:adjustRightInd w:val="0"/>
              <w:spacing w:before="120" w:after="0" w:line="240" w:lineRule="auto"/>
              <w:rPr>
                <w:rFonts w:ascii="Arial" w:hAnsi="Arial" w:cs="Arial"/>
                <w:color w:val="000000"/>
              </w:rPr>
            </w:pPr>
          </w:p>
        </w:tc>
        <w:tc>
          <w:tcPr>
            <w:tcW w:w="7648" w:type="dxa"/>
          </w:tcPr>
          <w:p w14:paraId="5C969D56" w14:textId="77777777" w:rsidR="005A3856" w:rsidRPr="005A3856" w:rsidRDefault="005A3856" w:rsidP="006B3A90">
            <w:pPr>
              <w:autoSpaceDE w:val="0"/>
              <w:autoSpaceDN w:val="0"/>
              <w:adjustRightInd w:val="0"/>
              <w:spacing w:before="120" w:after="0" w:line="240" w:lineRule="auto"/>
              <w:rPr>
                <w:rFonts w:ascii="Arial" w:hAnsi="Arial" w:cs="Arial"/>
                <w:color w:val="000000"/>
              </w:rPr>
            </w:pPr>
          </w:p>
        </w:tc>
      </w:tr>
      <w:tr w:rsidR="005A3856" w:rsidRPr="005A3856" w14:paraId="25845992" w14:textId="77777777" w:rsidTr="005A3856">
        <w:tc>
          <w:tcPr>
            <w:tcW w:w="1980" w:type="dxa"/>
            <w:shd w:val="clear" w:color="auto" w:fill="D9D9D9" w:themeFill="background1" w:themeFillShade="D9"/>
          </w:tcPr>
          <w:p w14:paraId="4FB581DD" w14:textId="77777777" w:rsidR="005A3856" w:rsidRPr="005A3856" w:rsidRDefault="005A3856" w:rsidP="006B3A90">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Postcode:</w:t>
            </w:r>
          </w:p>
        </w:tc>
        <w:tc>
          <w:tcPr>
            <w:tcW w:w="7648" w:type="dxa"/>
          </w:tcPr>
          <w:p w14:paraId="0143EA68" w14:textId="77777777" w:rsidR="005A3856" w:rsidRPr="005A3856" w:rsidRDefault="005A3856" w:rsidP="006B3A90">
            <w:pPr>
              <w:autoSpaceDE w:val="0"/>
              <w:autoSpaceDN w:val="0"/>
              <w:adjustRightInd w:val="0"/>
              <w:spacing w:before="120" w:after="0" w:line="240" w:lineRule="auto"/>
              <w:rPr>
                <w:rFonts w:ascii="Arial" w:hAnsi="Arial" w:cs="Arial"/>
                <w:color w:val="000000"/>
              </w:rPr>
            </w:pPr>
          </w:p>
        </w:tc>
      </w:tr>
      <w:tr w:rsidR="005A3856" w:rsidRPr="005A3856" w14:paraId="039D56BC" w14:textId="77777777" w:rsidTr="005A3856">
        <w:tc>
          <w:tcPr>
            <w:tcW w:w="1980" w:type="dxa"/>
            <w:shd w:val="clear" w:color="auto" w:fill="D9D9D9" w:themeFill="background1" w:themeFillShade="D9"/>
          </w:tcPr>
          <w:p w14:paraId="616CFBF2" w14:textId="77777777" w:rsidR="005A3856" w:rsidRPr="005A3856" w:rsidRDefault="005A3856" w:rsidP="005A3856">
            <w:pPr>
              <w:autoSpaceDE w:val="0"/>
              <w:autoSpaceDN w:val="0"/>
              <w:adjustRightInd w:val="0"/>
              <w:spacing w:before="120" w:after="0" w:line="240" w:lineRule="auto"/>
              <w:rPr>
                <w:rFonts w:ascii="Arial" w:hAnsi="Arial" w:cs="Arial"/>
                <w:color w:val="000000"/>
              </w:rPr>
            </w:pPr>
            <w:r>
              <w:rPr>
                <w:rFonts w:ascii="Arial" w:hAnsi="Arial" w:cs="Arial"/>
                <w:color w:val="000000"/>
              </w:rPr>
              <w:t>C</w:t>
            </w:r>
            <w:r w:rsidRPr="005A3856">
              <w:rPr>
                <w:rFonts w:ascii="Arial" w:hAnsi="Arial" w:cs="Arial"/>
                <w:color w:val="000000"/>
              </w:rPr>
              <w:t>ontact number:</w:t>
            </w:r>
          </w:p>
        </w:tc>
        <w:tc>
          <w:tcPr>
            <w:tcW w:w="7648" w:type="dxa"/>
          </w:tcPr>
          <w:p w14:paraId="2D0A6A50"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10745A3C" w14:textId="77777777" w:rsidTr="005A3856">
        <w:tc>
          <w:tcPr>
            <w:tcW w:w="1980" w:type="dxa"/>
            <w:shd w:val="clear" w:color="auto" w:fill="D9D9D9" w:themeFill="background1" w:themeFillShade="D9"/>
          </w:tcPr>
          <w:p w14:paraId="46150B57" w14:textId="77777777" w:rsidR="005A3856" w:rsidRPr="005A3856" w:rsidRDefault="005A3856" w:rsidP="006B3A90">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Email address:</w:t>
            </w:r>
          </w:p>
        </w:tc>
        <w:tc>
          <w:tcPr>
            <w:tcW w:w="7648" w:type="dxa"/>
          </w:tcPr>
          <w:p w14:paraId="3060E66B" w14:textId="77777777" w:rsidR="005A3856" w:rsidRPr="005A3856" w:rsidRDefault="005A3856" w:rsidP="006B3A90">
            <w:pPr>
              <w:autoSpaceDE w:val="0"/>
              <w:autoSpaceDN w:val="0"/>
              <w:adjustRightInd w:val="0"/>
              <w:spacing w:before="120" w:after="0" w:line="240" w:lineRule="auto"/>
              <w:rPr>
                <w:rFonts w:ascii="Arial" w:hAnsi="Arial" w:cs="Arial"/>
                <w:color w:val="000000"/>
              </w:rPr>
            </w:pPr>
          </w:p>
        </w:tc>
      </w:tr>
    </w:tbl>
    <w:p w14:paraId="5AB66E96" w14:textId="77777777" w:rsidR="004A458A" w:rsidRPr="006839C1" w:rsidRDefault="004A458A" w:rsidP="00C5015C">
      <w:pPr>
        <w:autoSpaceDE w:val="0"/>
        <w:autoSpaceDN w:val="0"/>
        <w:adjustRightInd w:val="0"/>
        <w:spacing w:after="0" w:line="240" w:lineRule="auto"/>
        <w:rPr>
          <w:rFonts w:ascii="Arial" w:hAnsi="Arial" w:cs="Arial"/>
          <w:color w:val="000000"/>
        </w:rPr>
      </w:pPr>
    </w:p>
    <w:p w14:paraId="23BD5293" w14:textId="77777777" w:rsidR="00C5015C" w:rsidRPr="006839C1" w:rsidRDefault="0031121B" w:rsidP="00C5015C">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If this </w:t>
      </w:r>
      <w:r w:rsidR="00C5015C" w:rsidRPr="006839C1">
        <w:rPr>
          <w:rFonts w:ascii="Arial" w:hAnsi="Arial" w:cs="Arial"/>
          <w:i/>
          <w:iCs/>
          <w:color w:val="000000"/>
        </w:rPr>
        <w:t xml:space="preserve">request relates to you, please also tell us </w:t>
      </w:r>
      <w:r w:rsidR="005A3856">
        <w:rPr>
          <w:rFonts w:ascii="Arial" w:hAnsi="Arial" w:cs="Arial"/>
          <w:i/>
          <w:iCs/>
          <w:color w:val="000000"/>
        </w:rPr>
        <w:t xml:space="preserve">of any change of name, address, </w:t>
      </w:r>
      <w:r w:rsidR="00C5015C" w:rsidRPr="006839C1">
        <w:rPr>
          <w:rFonts w:ascii="Arial" w:hAnsi="Arial" w:cs="Arial"/>
          <w:i/>
          <w:iCs/>
          <w:color w:val="000000"/>
        </w:rPr>
        <w:t>contact or other details which may have happened during your pe</w:t>
      </w:r>
      <w:r w:rsidR="009B6748">
        <w:rPr>
          <w:rFonts w:ascii="Arial" w:hAnsi="Arial" w:cs="Arial"/>
          <w:i/>
          <w:iCs/>
          <w:color w:val="000000"/>
        </w:rPr>
        <w:t>riod of contact with PSAA</w:t>
      </w:r>
      <w:r w:rsidR="005A3856">
        <w:rPr>
          <w:rFonts w:ascii="Arial" w:hAnsi="Arial" w:cs="Arial"/>
          <w:i/>
          <w:iCs/>
          <w:color w:val="000000"/>
        </w:rPr>
        <w:t xml:space="preserve"> to </w:t>
      </w:r>
      <w:r w:rsidR="00C5015C" w:rsidRPr="006839C1">
        <w:rPr>
          <w:rFonts w:ascii="Arial" w:hAnsi="Arial" w:cs="Arial"/>
          <w:i/>
          <w:iCs/>
          <w:color w:val="000000"/>
        </w:rPr>
        <w:t>help us ensure we can identify all relevant data.</w:t>
      </w:r>
    </w:p>
    <w:p w14:paraId="3115A253" w14:textId="77777777" w:rsidR="004A458A" w:rsidRDefault="004A458A" w:rsidP="00C5015C">
      <w:pPr>
        <w:autoSpaceDE w:val="0"/>
        <w:autoSpaceDN w:val="0"/>
        <w:adjustRightInd w:val="0"/>
        <w:spacing w:after="0" w:line="240" w:lineRule="auto"/>
        <w:rPr>
          <w:rFonts w:ascii="Arial" w:hAnsi="Arial" w:cs="Arial"/>
          <w:color w:val="000000"/>
        </w:rPr>
      </w:pPr>
    </w:p>
    <w:p w14:paraId="26012A96"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 xml:space="preserve">Are there any previous names or details to take into account? </w:t>
      </w:r>
      <w:r w:rsidRPr="005A3856">
        <w:rPr>
          <w:rFonts w:ascii="Arial" w:hAnsi="Arial" w:cs="Arial"/>
          <w:b/>
          <w:color w:val="000000"/>
        </w:rPr>
        <w:t>Y</w:t>
      </w:r>
      <w:r w:rsidR="0031121B">
        <w:rPr>
          <w:rFonts w:ascii="Arial" w:hAnsi="Arial" w:cs="Arial"/>
          <w:b/>
          <w:color w:val="000000"/>
        </w:rPr>
        <w:t>ES / NO</w:t>
      </w:r>
    </w:p>
    <w:p w14:paraId="15CB8D91" w14:textId="77777777" w:rsidR="005A3856" w:rsidRPr="006839C1" w:rsidRDefault="005A3856" w:rsidP="00C5015C">
      <w:pPr>
        <w:autoSpaceDE w:val="0"/>
        <w:autoSpaceDN w:val="0"/>
        <w:adjustRightInd w:val="0"/>
        <w:spacing w:after="0" w:line="240" w:lineRule="auto"/>
        <w:rPr>
          <w:rFonts w:ascii="Arial" w:hAnsi="Arial" w:cs="Arial"/>
          <w:color w:val="000000"/>
        </w:rPr>
      </w:pPr>
    </w:p>
    <w:p w14:paraId="3D02BBAF" w14:textId="77777777" w:rsidR="00C5015C" w:rsidRPr="006839C1" w:rsidRDefault="00C5015C" w:rsidP="00C5015C">
      <w:pPr>
        <w:autoSpaceDE w:val="0"/>
        <w:autoSpaceDN w:val="0"/>
        <w:adjustRightInd w:val="0"/>
        <w:spacing w:after="0" w:line="240" w:lineRule="auto"/>
        <w:rPr>
          <w:rFonts w:ascii="Arial" w:hAnsi="Arial" w:cs="Arial"/>
          <w:i/>
          <w:iCs/>
          <w:color w:val="000000"/>
        </w:rPr>
      </w:pPr>
      <w:r w:rsidRPr="006839C1">
        <w:rPr>
          <w:rFonts w:ascii="Arial" w:hAnsi="Arial" w:cs="Arial"/>
          <w:i/>
          <w:iCs/>
          <w:color w:val="000000"/>
        </w:rPr>
        <w:t xml:space="preserve">If </w:t>
      </w:r>
      <w:r w:rsidR="005A3856" w:rsidRPr="005A3856">
        <w:rPr>
          <w:rFonts w:ascii="Arial" w:hAnsi="Arial" w:cs="Arial"/>
          <w:b/>
          <w:i/>
          <w:iCs/>
          <w:color w:val="000000"/>
        </w:rPr>
        <w:t>YES</w:t>
      </w:r>
      <w:r w:rsidRPr="006839C1">
        <w:rPr>
          <w:rFonts w:ascii="Arial" w:hAnsi="Arial" w:cs="Arial"/>
          <w:i/>
          <w:iCs/>
          <w:color w:val="000000"/>
        </w:rPr>
        <w:t>, please tell us about change(s) of details below.</w:t>
      </w:r>
    </w:p>
    <w:p w14:paraId="2CE6F168" w14:textId="77777777" w:rsidR="004A458A" w:rsidRDefault="004A458A" w:rsidP="00C5015C">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1980"/>
        <w:gridCol w:w="7648"/>
      </w:tblGrid>
      <w:tr w:rsidR="005A3856" w:rsidRPr="005A3856" w14:paraId="3945F9A5" w14:textId="77777777" w:rsidTr="006B3A90">
        <w:tc>
          <w:tcPr>
            <w:tcW w:w="1980" w:type="dxa"/>
            <w:shd w:val="clear" w:color="auto" w:fill="D9D9D9" w:themeFill="background1" w:themeFillShade="D9"/>
          </w:tcPr>
          <w:p w14:paraId="32C7EB8A" w14:textId="77777777" w:rsidR="005A3856" w:rsidRPr="003A5AAD" w:rsidRDefault="005A3856" w:rsidP="005A385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name/s:</w:t>
            </w:r>
          </w:p>
        </w:tc>
        <w:tc>
          <w:tcPr>
            <w:tcW w:w="7648" w:type="dxa"/>
          </w:tcPr>
          <w:p w14:paraId="3AA3CEEC"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590DF672" w14:textId="77777777" w:rsidTr="006B3A90">
        <w:tc>
          <w:tcPr>
            <w:tcW w:w="1980" w:type="dxa"/>
            <w:shd w:val="clear" w:color="auto" w:fill="D9D9D9" w:themeFill="background1" w:themeFillShade="D9"/>
          </w:tcPr>
          <w:p w14:paraId="4C86F479" w14:textId="77777777" w:rsidR="005A3856" w:rsidRDefault="005A3856" w:rsidP="005A385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address/es:</w:t>
            </w:r>
          </w:p>
          <w:p w14:paraId="705DB55F" w14:textId="77777777" w:rsidR="005E2919" w:rsidRDefault="005E2919" w:rsidP="005A3856">
            <w:pPr>
              <w:autoSpaceDE w:val="0"/>
              <w:autoSpaceDN w:val="0"/>
              <w:adjustRightInd w:val="0"/>
              <w:spacing w:before="120" w:after="0" w:line="240" w:lineRule="auto"/>
              <w:rPr>
                <w:rFonts w:ascii="Arial" w:hAnsi="Arial" w:cs="Arial"/>
                <w:color w:val="000000"/>
              </w:rPr>
            </w:pPr>
          </w:p>
          <w:p w14:paraId="56040189" w14:textId="77777777" w:rsidR="005E2919" w:rsidRDefault="005E2919" w:rsidP="005A3856">
            <w:pPr>
              <w:autoSpaceDE w:val="0"/>
              <w:autoSpaceDN w:val="0"/>
              <w:adjustRightInd w:val="0"/>
              <w:spacing w:before="120" w:after="0" w:line="240" w:lineRule="auto"/>
              <w:rPr>
                <w:rFonts w:ascii="Arial" w:hAnsi="Arial" w:cs="Arial"/>
                <w:color w:val="000000"/>
              </w:rPr>
            </w:pPr>
          </w:p>
          <w:p w14:paraId="72BBC0B4" w14:textId="77777777" w:rsidR="005E2919" w:rsidRPr="003A5AAD" w:rsidRDefault="005E2919" w:rsidP="005A3856">
            <w:pPr>
              <w:autoSpaceDE w:val="0"/>
              <w:autoSpaceDN w:val="0"/>
              <w:adjustRightInd w:val="0"/>
              <w:spacing w:before="120" w:after="0" w:line="240" w:lineRule="auto"/>
              <w:rPr>
                <w:rFonts w:ascii="Arial" w:hAnsi="Arial" w:cs="Arial"/>
                <w:color w:val="000000"/>
              </w:rPr>
            </w:pPr>
          </w:p>
        </w:tc>
        <w:tc>
          <w:tcPr>
            <w:tcW w:w="7648" w:type="dxa"/>
          </w:tcPr>
          <w:p w14:paraId="27DCB4B9"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10F5ED37" w14:textId="77777777" w:rsidTr="006B3A90">
        <w:tc>
          <w:tcPr>
            <w:tcW w:w="1980" w:type="dxa"/>
            <w:shd w:val="clear" w:color="auto" w:fill="D9D9D9" w:themeFill="background1" w:themeFillShade="D9"/>
          </w:tcPr>
          <w:p w14:paraId="07B45A12" w14:textId="77777777" w:rsidR="005A3856" w:rsidRPr="003A5AAD" w:rsidRDefault="005A3856" w:rsidP="005A385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contact details:</w:t>
            </w:r>
          </w:p>
        </w:tc>
        <w:tc>
          <w:tcPr>
            <w:tcW w:w="7648" w:type="dxa"/>
          </w:tcPr>
          <w:p w14:paraId="2CF0122C"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477FE72F" w14:textId="77777777" w:rsidTr="006B3A90">
        <w:tc>
          <w:tcPr>
            <w:tcW w:w="1980" w:type="dxa"/>
            <w:shd w:val="clear" w:color="auto" w:fill="D9D9D9" w:themeFill="background1" w:themeFillShade="D9"/>
          </w:tcPr>
          <w:p w14:paraId="459A188B" w14:textId="77777777" w:rsidR="005A3856" w:rsidRPr="003A5AAD" w:rsidRDefault="005A3856" w:rsidP="005A3856">
            <w:pPr>
              <w:autoSpaceDE w:val="0"/>
              <w:autoSpaceDN w:val="0"/>
              <w:adjustRightInd w:val="0"/>
              <w:spacing w:before="120" w:after="0" w:line="240" w:lineRule="auto"/>
              <w:rPr>
                <w:rFonts w:ascii="Arial" w:hAnsi="Arial" w:cs="Arial"/>
                <w:color w:val="000000"/>
              </w:rPr>
            </w:pPr>
            <w:r>
              <w:rPr>
                <w:rFonts w:ascii="Arial" w:hAnsi="Arial" w:cs="Arial"/>
                <w:color w:val="000000"/>
              </w:rPr>
              <w:t>C</w:t>
            </w:r>
            <w:r w:rsidRPr="003A5AAD">
              <w:rPr>
                <w:rFonts w:ascii="Arial" w:hAnsi="Arial" w:cs="Arial"/>
                <w:color w:val="000000"/>
              </w:rPr>
              <w:t>ontact number</w:t>
            </w:r>
            <w:r>
              <w:rPr>
                <w:rFonts w:ascii="Arial" w:hAnsi="Arial" w:cs="Arial"/>
                <w:color w:val="000000"/>
              </w:rPr>
              <w:t>:</w:t>
            </w:r>
          </w:p>
        </w:tc>
        <w:tc>
          <w:tcPr>
            <w:tcW w:w="7648" w:type="dxa"/>
          </w:tcPr>
          <w:p w14:paraId="43AC63DD"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6844B1BB" w14:textId="77777777" w:rsidTr="006B3A90">
        <w:tc>
          <w:tcPr>
            <w:tcW w:w="1980" w:type="dxa"/>
            <w:shd w:val="clear" w:color="auto" w:fill="D9D9D9" w:themeFill="background1" w:themeFillShade="D9"/>
          </w:tcPr>
          <w:p w14:paraId="10D4BE02" w14:textId="77777777" w:rsidR="005A3856" w:rsidRPr="00C34601" w:rsidRDefault="005A3856" w:rsidP="00C34601">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Email address</w:t>
            </w:r>
            <w:r>
              <w:rPr>
                <w:rFonts w:ascii="Arial" w:hAnsi="Arial" w:cs="Arial"/>
                <w:color w:val="000000"/>
              </w:rPr>
              <w:t>:</w:t>
            </w:r>
          </w:p>
        </w:tc>
        <w:tc>
          <w:tcPr>
            <w:tcW w:w="7648" w:type="dxa"/>
          </w:tcPr>
          <w:p w14:paraId="4C8A1497"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bl>
    <w:p w14:paraId="2E633AB6" w14:textId="77777777" w:rsidR="005A3856" w:rsidRDefault="005A3856" w:rsidP="00C5015C">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628"/>
      </w:tblGrid>
      <w:tr w:rsidR="005513B5" w:rsidRPr="005A3856" w14:paraId="5EA3D1FF" w14:textId="77777777" w:rsidTr="006B3A90">
        <w:tc>
          <w:tcPr>
            <w:tcW w:w="9628" w:type="dxa"/>
            <w:shd w:val="clear" w:color="auto" w:fill="D9D9D9" w:themeFill="background1" w:themeFillShade="D9"/>
          </w:tcPr>
          <w:p w14:paraId="2FD0218C" w14:textId="77777777" w:rsidR="005513B5" w:rsidRPr="005A3856" w:rsidRDefault="005513B5" w:rsidP="006B3A90">
            <w:pPr>
              <w:autoSpaceDE w:val="0"/>
              <w:autoSpaceDN w:val="0"/>
              <w:adjustRightInd w:val="0"/>
              <w:spacing w:before="120" w:after="0" w:line="240" w:lineRule="auto"/>
              <w:rPr>
                <w:rFonts w:ascii="Arial" w:hAnsi="Arial" w:cs="Arial"/>
                <w:color w:val="000000"/>
              </w:rPr>
            </w:pPr>
            <w:r w:rsidRPr="006839C1">
              <w:rPr>
                <w:rFonts w:ascii="Arial" w:hAnsi="Arial" w:cs="Arial"/>
                <w:color w:val="000000"/>
              </w:rPr>
              <w:t>Any other relevant change(s) you want to tell us about:</w:t>
            </w:r>
          </w:p>
        </w:tc>
      </w:tr>
      <w:tr w:rsidR="005513B5" w:rsidRPr="005A3856" w14:paraId="42EC00FB" w14:textId="77777777" w:rsidTr="009917B3">
        <w:trPr>
          <w:trHeight w:hRule="exact" w:val="1924"/>
        </w:trPr>
        <w:tc>
          <w:tcPr>
            <w:tcW w:w="9628" w:type="dxa"/>
            <w:shd w:val="clear" w:color="auto" w:fill="auto"/>
          </w:tcPr>
          <w:p w14:paraId="4DBC112E" w14:textId="77777777" w:rsidR="005513B5" w:rsidRPr="005A3856" w:rsidRDefault="005513B5" w:rsidP="006B3A90">
            <w:pPr>
              <w:autoSpaceDE w:val="0"/>
              <w:autoSpaceDN w:val="0"/>
              <w:adjustRightInd w:val="0"/>
              <w:spacing w:before="120" w:after="0" w:line="240" w:lineRule="auto"/>
              <w:rPr>
                <w:rFonts w:ascii="Arial" w:hAnsi="Arial" w:cs="Arial"/>
                <w:color w:val="000000"/>
              </w:rPr>
            </w:pPr>
          </w:p>
        </w:tc>
      </w:tr>
    </w:tbl>
    <w:p w14:paraId="72EE6CE8" w14:textId="77777777" w:rsidR="004A458A" w:rsidRDefault="004A458A" w:rsidP="00C5015C">
      <w:pPr>
        <w:autoSpaceDE w:val="0"/>
        <w:autoSpaceDN w:val="0"/>
        <w:adjustRightInd w:val="0"/>
        <w:spacing w:after="0" w:line="240" w:lineRule="auto"/>
        <w:rPr>
          <w:rFonts w:ascii="Arial" w:hAnsi="Arial" w:cs="Arial"/>
          <w:b/>
          <w:bCs/>
          <w:color w:val="000000"/>
        </w:rPr>
      </w:pPr>
    </w:p>
    <w:p w14:paraId="3FD4E450" w14:textId="77777777" w:rsidR="00D52D34" w:rsidRDefault="00D52D34" w:rsidP="00541ED5">
      <w:pPr>
        <w:autoSpaceDE w:val="0"/>
        <w:autoSpaceDN w:val="0"/>
        <w:adjustRightInd w:val="0"/>
        <w:spacing w:after="0" w:line="240" w:lineRule="auto"/>
        <w:rPr>
          <w:rFonts w:ascii="Arial" w:hAnsi="Arial" w:cs="Arial"/>
          <w:color w:val="000000"/>
        </w:rPr>
      </w:pPr>
      <w:r>
        <w:rPr>
          <w:rFonts w:ascii="Arial" w:hAnsi="Arial" w:cs="Arial"/>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628"/>
      </w:tblGrid>
      <w:tr w:rsidR="00541ED5" w:rsidRPr="00541ED5" w14:paraId="0688D338" w14:textId="77777777" w:rsidTr="00D759B7">
        <w:trPr>
          <w:trHeight w:val="452"/>
        </w:trPr>
        <w:tc>
          <w:tcPr>
            <w:tcW w:w="9628" w:type="dxa"/>
            <w:shd w:val="clear" w:color="auto" w:fill="D9D9D9" w:themeFill="background1" w:themeFillShade="D9"/>
            <w:vAlign w:val="center"/>
          </w:tcPr>
          <w:p w14:paraId="6547976B" w14:textId="77777777" w:rsidR="00541ED5" w:rsidRPr="00541ED5" w:rsidRDefault="00541ED5" w:rsidP="00D759B7">
            <w:pPr>
              <w:autoSpaceDE w:val="0"/>
              <w:autoSpaceDN w:val="0"/>
              <w:adjustRightInd w:val="0"/>
              <w:spacing w:after="0" w:line="240" w:lineRule="auto"/>
              <w:rPr>
                <w:rFonts w:ascii="Arial" w:hAnsi="Arial" w:cs="Arial"/>
                <w:b/>
                <w:bCs/>
                <w:color w:val="000000"/>
              </w:rPr>
            </w:pPr>
            <w:r w:rsidRPr="00541ED5">
              <w:rPr>
                <w:rFonts w:ascii="Arial" w:hAnsi="Arial" w:cs="Arial"/>
                <w:b/>
                <w:bCs/>
                <w:color w:val="000000"/>
                <w:sz w:val="24"/>
                <w:szCs w:val="24"/>
              </w:rPr>
              <w:lastRenderedPageBreak/>
              <w:t>SECTION</w:t>
            </w:r>
            <w:r w:rsidRPr="009917B3">
              <w:rPr>
                <w:rFonts w:ascii="Arial" w:hAnsi="Arial" w:cs="Arial"/>
                <w:b/>
                <w:bCs/>
                <w:color w:val="000000"/>
                <w:sz w:val="24"/>
                <w:szCs w:val="24"/>
              </w:rPr>
              <w:t xml:space="preserve"> 2</w:t>
            </w:r>
          </w:p>
        </w:tc>
      </w:tr>
    </w:tbl>
    <w:p w14:paraId="4A1BBBAC" w14:textId="77777777" w:rsidR="00541ED5" w:rsidRDefault="00541ED5" w:rsidP="00C5015C">
      <w:pPr>
        <w:autoSpaceDE w:val="0"/>
        <w:autoSpaceDN w:val="0"/>
        <w:adjustRightInd w:val="0"/>
        <w:spacing w:after="0" w:line="240" w:lineRule="auto"/>
        <w:rPr>
          <w:rFonts w:ascii="Arial" w:hAnsi="Arial" w:cs="Arial"/>
          <w:color w:val="000000"/>
        </w:rPr>
      </w:pPr>
    </w:p>
    <w:p w14:paraId="24FB9565" w14:textId="77777777" w:rsidR="00C5015C" w:rsidRDefault="00C5015C" w:rsidP="004674C0">
      <w:pPr>
        <w:autoSpaceDE w:val="0"/>
        <w:autoSpaceDN w:val="0"/>
        <w:adjustRightInd w:val="0"/>
        <w:spacing w:after="120" w:line="240" w:lineRule="auto"/>
        <w:rPr>
          <w:rFonts w:ascii="Arial" w:hAnsi="Arial" w:cs="Arial"/>
          <w:color w:val="000000"/>
        </w:rPr>
      </w:pPr>
      <w:r w:rsidRPr="006839C1">
        <w:rPr>
          <w:rFonts w:ascii="Arial" w:hAnsi="Arial" w:cs="Arial"/>
          <w:color w:val="000000"/>
        </w:rPr>
        <w:t>Does th</w:t>
      </w:r>
      <w:r w:rsidR="00D52D34">
        <w:rPr>
          <w:rFonts w:ascii="Arial" w:hAnsi="Arial" w:cs="Arial"/>
          <w:color w:val="000000"/>
        </w:rPr>
        <w:t>is</w:t>
      </w:r>
      <w:r w:rsidRPr="006839C1">
        <w:rPr>
          <w:rFonts w:ascii="Arial" w:hAnsi="Arial" w:cs="Arial"/>
          <w:color w:val="000000"/>
        </w:rPr>
        <w:t xml:space="preserve"> request relate to you?</w:t>
      </w:r>
      <w:r w:rsidR="00D52D34">
        <w:rPr>
          <w:rFonts w:ascii="Arial" w:hAnsi="Arial" w:cs="Arial"/>
          <w:color w:val="000000"/>
        </w:rPr>
        <w:t xml:space="preserve">  </w:t>
      </w:r>
      <w:r w:rsidR="00D52D34" w:rsidRPr="00D52D34">
        <w:rPr>
          <w:rFonts w:ascii="Arial" w:hAnsi="Arial" w:cs="Arial"/>
          <w:b/>
          <w:color w:val="000000"/>
        </w:rPr>
        <w:t>YES</w:t>
      </w:r>
      <w:r w:rsidR="00AB31B2">
        <w:rPr>
          <w:rFonts w:ascii="Arial" w:hAnsi="Arial" w:cs="Arial"/>
          <w:b/>
          <w:color w:val="000000"/>
        </w:rPr>
        <w:t xml:space="preserve"> </w:t>
      </w:r>
      <w:r w:rsidR="00D52D34" w:rsidRPr="00D52D34">
        <w:rPr>
          <w:rFonts w:ascii="Arial" w:hAnsi="Arial" w:cs="Arial"/>
          <w:b/>
          <w:color w:val="000000"/>
        </w:rPr>
        <w:t>/</w:t>
      </w:r>
      <w:r w:rsidR="00AB31B2">
        <w:rPr>
          <w:rFonts w:ascii="Arial" w:hAnsi="Arial" w:cs="Arial"/>
          <w:b/>
          <w:color w:val="000000"/>
        </w:rPr>
        <w:t xml:space="preserve"> </w:t>
      </w:r>
      <w:r w:rsidR="00D52D34" w:rsidRPr="00D52D34">
        <w:rPr>
          <w:rFonts w:ascii="Arial" w:hAnsi="Arial" w:cs="Arial"/>
          <w:b/>
          <w:color w:val="000000"/>
        </w:rPr>
        <w:t>NO</w:t>
      </w:r>
    </w:p>
    <w:p w14:paraId="629F0A59" w14:textId="77777777" w:rsidR="006B3A90" w:rsidRDefault="006B3A90" w:rsidP="004674C0">
      <w:pPr>
        <w:autoSpaceDE w:val="0"/>
        <w:autoSpaceDN w:val="0"/>
        <w:adjustRightInd w:val="0"/>
        <w:spacing w:after="120" w:line="240" w:lineRule="auto"/>
        <w:rPr>
          <w:rFonts w:ascii="Arial" w:hAnsi="Arial" w:cs="Arial"/>
          <w:i/>
          <w:iCs/>
          <w:color w:val="000000"/>
        </w:rPr>
      </w:pPr>
      <w:r w:rsidRPr="006839C1">
        <w:rPr>
          <w:rFonts w:ascii="Arial" w:hAnsi="Arial" w:cs="Arial"/>
          <w:i/>
          <w:iCs/>
          <w:color w:val="000000"/>
        </w:rPr>
        <w:t>We cannot grant your request if we do not receive sufficient evidence of identity.</w:t>
      </w:r>
    </w:p>
    <w:p w14:paraId="0A5CDD30" w14:textId="77777777" w:rsidR="00C5015C" w:rsidRPr="006839C1"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i/>
          <w:iCs/>
          <w:color w:val="000000"/>
        </w:rPr>
        <w:t>Please select appropriate answer and follow to the correct section</w:t>
      </w:r>
      <w:r w:rsidRPr="006839C1">
        <w:rPr>
          <w:rFonts w:ascii="Arial" w:hAnsi="Arial" w:cs="Arial"/>
          <w:color w:val="000000"/>
        </w:rPr>
        <w:t>.</w:t>
      </w:r>
    </w:p>
    <w:p w14:paraId="279E40A6" w14:textId="77777777" w:rsidR="00541ED5" w:rsidRDefault="00541ED5" w:rsidP="00C5015C">
      <w:pPr>
        <w:autoSpaceDE w:val="0"/>
        <w:autoSpaceDN w:val="0"/>
        <w:adjustRightInd w:val="0"/>
        <w:spacing w:after="0" w:line="240" w:lineRule="auto"/>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52D34" w14:paraId="0552034A" w14:textId="77777777" w:rsidTr="00D52D34">
        <w:tc>
          <w:tcPr>
            <w:tcW w:w="9628" w:type="dxa"/>
            <w:shd w:val="clear" w:color="auto" w:fill="D9D9D9" w:themeFill="background1" w:themeFillShade="D9"/>
          </w:tcPr>
          <w:p w14:paraId="7D22DB58" w14:textId="77777777" w:rsidR="00E81DEF" w:rsidRDefault="00E81DEF" w:rsidP="00D52D34">
            <w:pPr>
              <w:autoSpaceDE w:val="0"/>
              <w:autoSpaceDN w:val="0"/>
              <w:adjustRightInd w:val="0"/>
              <w:spacing w:after="0" w:line="240" w:lineRule="auto"/>
              <w:rPr>
                <w:rFonts w:ascii="Arial" w:hAnsi="Arial" w:cs="Arial"/>
                <w:b/>
                <w:color w:val="000000"/>
              </w:rPr>
            </w:pPr>
          </w:p>
          <w:p w14:paraId="3D45C444" w14:textId="77777777" w:rsidR="00731CA7" w:rsidRPr="00731CA7" w:rsidRDefault="00D52D34" w:rsidP="00D52D34">
            <w:pPr>
              <w:autoSpaceDE w:val="0"/>
              <w:autoSpaceDN w:val="0"/>
              <w:adjustRightInd w:val="0"/>
              <w:spacing w:after="0" w:line="240" w:lineRule="auto"/>
              <w:rPr>
                <w:rFonts w:ascii="Arial" w:hAnsi="Arial" w:cs="Arial"/>
                <w:b/>
                <w:iCs/>
                <w:color w:val="000000"/>
              </w:rPr>
            </w:pPr>
            <w:r w:rsidRPr="00731CA7">
              <w:rPr>
                <w:rFonts w:ascii="Arial" w:hAnsi="Arial" w:cs="Arial"/>
                <w:b/>
                <w:color w:val="000000"/>
              </w:rPr>
              <w:t xml:space="preserve">YES: </w:t>
            </w:r>
            <w:r w:rsidRPr="00731CA7">
              <w:rPr>
                <w:rFonts w:ascii="Arial" w:hAnsi="Arial" w:cs="Arial"/>
                <w:b/>
                <w:iCs/>
                <w:color w:val="000000"/>
              </w:rPr>
              <w:t xml:space="preserve">the </w:t>
            </w:r>
            <w:r w:rsidR="00731CA7">
              <w:rPr>
                <w:rFonts w:ascii="Arial" w:hAnsi="Arial" w:cs="Arial"/>
                <w:b/>
                <w:iCs/>
                <w:color w:val="000000"/>
              </w:rPr>
              <w:t>request relates to you</w:t>
            </w:r>
          </w:p>
          <w:p w14:paraId="388743F0" w14:textId="77777777" w:rsidR="00731CA7" w:rsidRDefault="00731CA7" w:rsidP="00D52D34">
            <w:pPr>
              <w:autoSpaceDE w:val="0"/>
              <w:autoSpaceDN w:val="0"/>
              <w:adjustRightInd w:val="0"/>
              <w:spacing w:after="0" w:line="240" w:lineRule="auto"/>
              <w:rPr>
                <w:rFonts w:ascii="Arial" w:hAnsi="Arial" w:cs="Arial"/>
                <w:i/>
                <w:iCs/>
                <w:color w:val="000000"/>
              </w:rPr>
            </w:pPr>
          </w:p>
          <w:p w14:paraId="384622DB" w14:textId="77777777" w:rsidR="00782703" w:rsidRDefault="00731CA7" w:rsidP="00D52D34">
            <w:pPr>
              <w:autoSpaceDE w:val="0"/>
              <w:autoSpaceDN w:val="0"/>
              <w:adjustRightInd w:val="0"/>
              <w:spacing w:after="0" w:line="240" w:lineRule="auto"/>
              <w:rPr>
                <w:rFonts w:ascii="Arial" w:hAnsi="Arial" w:cs="Arial"/>
                <w:i/>
                <w:iCs/>
                <w:color w:val="000000"/>
              </w:rPr>
            </w:pPr>
            <w:r>
              <w:rPr>
                <w:rFonts w:ascii="Arial" w:hAnsi="Arial" w:cs="Arial"/>
                <w:i/>
                <w:iCs/>
                <w:color w:val="000000"/>
              </w:rPr>
              <w:t>P</w:t>
            </w:r>
            <w:r w:rsidR="00D52D34" w:rsidRPr="006839C1">
              <w:rPr>
                <w:rFonts w:ascii="Arial" w:hAnsi="Arial" w:cs="Arial"/>
                <w:i/>
                <w:iCs/>
                <w:color w:val="000000"/>
              </w:rPr>
              <w:t>lease supply evidence of your identity</w:t>
            </w:r>
            <w:r w:rsidR="00782703">
              <w:rPr>
                <w:rFonts w:ascii="Arial" w:hAnsi="Arial" w:cs="Arial"/>
                <w:i/>
                <w:iCs/>
                <w:color w:val="000000"/>
              </w:rPr>
              <w:t>,</w:t>
            </w:r>
            <w:r w:rsidR="00D52D34">
              <w:rPr>
                <w:rFonts w:ascii="Arial" w:hAnsi="Arial" w:cs="Arial"/>
                <w:i/>
                <w:iCs/>
                <w:color w:val="000000"/>
              </w:rPr>
              <w:t xml:space="preserve"> either</w:t>
            </w:r>
            <w:r w:rsidR="00782703">
              <w:rPr>
                <w:rFonts w:ascii="Arial" w:hAnsi="Arial" w:cs="Arial"/>
                <w:i/>
                <w:iCs/>
                <w:color w:val="000000"/>
              </w:rPr>
              <w:t>:</w:t>
            </w:r>
          </w:p>
          <w:p w14:paraId="75B40F23" w14:textId="77777777" w:rsidR="00782703" w:rsidRPr="00782703" w:rsidRDefault="00D52D34" w:rsidP="00782703">
            <w:pPr>
              <w:pStyle w:val="ListParagraph"/>
              <w:numPr>
                <w:ilvl w:val="0"/>
                <w:numId w:val="6"/>
              </w:numPr>
              <w:autoSpaceDE w:val="0"/>
              <w:autoSpaceDN w:val="0"/>
              <w:adjustRightInd w:val="0"/>
              <w:spacing w:after="0" w:line="240" w:lineRule="auto"/>
              <w:rPr>
                <w:rFonts w:ascii="Arial" w:hAnsi="Arial" w:cs="Arial"/>
                <w:i/>
                <w:iCs/>
                <w:color w:val="000000"/>
              </w:rPr>
            </w:pPr>
            <w:r w:rsidRPr="00782703">
              <w:rPr>
                <w:rFonts w:ascii="Arial" w:hAnsi="Arial" w:cs="Arial"/>
                <w:i/>
                <w:iCs/>
                <w:color w:val="000000"/>
              </w:rPr>
              <w:t>your driving licence, passport, or national identity card</w:t>
            </w:r>
            <w:r w:rsidR="0031121B">
              <w:rPr>
                <w:rFonts w:ascii="Arial" w:hAnsi="Arial" w:cs="Arial"/>
                <w:i/>
                <w:iCs/>
                <w:color w:val="000000"/>
              </w:rPr>
              <w:t>;</w:t>
            </w:r>
            <w:r w:rsidRPr="00782703">
              <w:rPr>
                <w:rFonts w:ascii="Arial" w:hAnsi="Arial" w:cs="Arial"/>
                <w:i/>
                <w:iCs/>
                <w:color w:val="000000"/>
              </w:rPr>
              <w:t xml:space="preserve"> </w:t>
            </w:r>
          </w:p>
          <w:p w14:paraId="17B59AEB" w14:textId="77777777" w:rsidR="00782703" w:rsidRDefault="00782703" w:rsidP="00D52D34">
            <w:pPr>
              <w:autoSpaceDE w:val="0"/>
              <w:autoSpaceDN w:val="0"/>
              <w:adjustRightInd w:val="0"/>
              <w:spacing w:after="0" w:line="240" w:lineRule="auto"/>
              <w:rPr>
                <w:rFonts w:ascii="Arial" w:hAnsi="Arial" w:cs="Arial"/>
                <w:i/>
                <w:iCs/>
                <w:color w:val="000000"/>
              </w:rPr>
            </w:pPr>
            <w:r>
              <w:rPr>
                <w:rFonts w:ascii="Arial" w:hAnsi="Arial" w:cs="Arial"/>
                <w:i/>
                <w:iCs/>
                <w:color w:val="000000"/>
              </w:rPr>
              <w:t>and</w:t>
            </w:r>
          </w:p>
          <w:p w14:paraId="2D04DDBF" w14:textId="77777777" w:rsidR="00D52D34" w:rsidRPr="00782703" w:rsidRDefault="00D52D34" w:rsidP="00782703">
            <w:pPr>
              <w:pStyle w:val="ListParagraph"/>
              <w:numPr>
                <w:ilvl w:val="0"/>
                <w:numId w:val="6"/>
              </w:numPr>
              <w:autoSpaceDE w:val="0"/>
              <w:autoSpaceDN w:val="0"/>
              <w:adjustRightInd w:val="0"/>
              <w:spacing w:after="0" w:line="240" w:lineRule="auto"/>
              <w:rPr>
                <w:rFonts w:ascii="Arial" w:hAnsi="Arial" w:cs="Arial"/>
                <w:i/>
                <w:iCs/>
                <w:color w:val="000000"/>
              </w:rPr>
            </w:pPr>
            <w:r w:rsidRPr="00782703">
              <w:rPr>
                <w:rFonts w:ascii="Arial" w:hAnsi="Arial" w:cs="Arial"/>
                <w:i/>
                <w:iCs/>
                <w:color w:val="000000"/>
              </w:rPr>
              <w:t xml:space="preserve">a recent letter or bill from a utility company (within the last 3 months) as evidence of address. </w:t>
            </w:r>
          </w:p>
          <w:p w14:paraId="2EBBC0F4" w14:textId="77777777" w:rsidR="00D52D34" w:rsidRDefault="00D52D34" w:rsidP="00D52D34">
            <w:pPr>
              <w:autoSpaceDE w:val="0"/>
              <w:autoSpaceDN w:val="0"/>
              <w:adjustRightInd w:val="0"/>
              <w:spacing w:after="0" w:line="240" w:lineRule="auto"/>
              <w:rPr>
                <w:rFonts w:ascii="Arial" w:hAnsi="Arial" w:cs="Arial"/>
                <w:i/>
                <w:iCs/>
                <w:color w:val="000000"/>
              </w:rPr>
            </w:pPr>
          </w:p>
          <w:p w14:paraId="73E61EF0" w14:textId="77777777" w:rsidR="00D52D34" w:rsidRDefault="00D52D34" w:rsidP="00E81DEF">
            <w:pPr>
              <w:autoSpaceDE w:val="0"/>
              <w:autoSpaceDN w:val="0"/>
              <w:adjustRightInd w:val="0"/>
              <w:spacing w:after="0" w:line="240" w:lineRule="auto"/>
              <w:rPr>
                <w:rFonts w:ascii="Arial" w:hAnsi="Arial" w:cs="Arial"/>
                <w:color w:val="000000"/>
              </w:rPr>
            </w:pPr>
            <w:r w:rsidRPr="006839C1">
              <w:rPr>
                <w:rFonts w:ascii="Arial" w:hAnsi="Arial" w:cs="Arial"/>
                <w:i/>
                <w:iCs/>
                <w:color w:val="000000"/>
              </w:rPr>
              <w:t>If you send us original</w:t>
            </w:r>
            <w:r>
              <w:rPr>
                <w:rFonts w:ascii="Arial" w:hAnsi="Arial" w:cs="Arial"/>
                <w:i/>
                <w:iCs/>
                <w:color w:val="000000"/>
              </w:rPr>
              <w:t xml:space="preserve"> </w:t>
            </w:r>
            <w:r w:rsidRPr="006839C1">
              <w:rPr>
                <w:rFonts w:ascii="Arial" w:hAnsi="Arial" w:cs="Arial"/>
                <w:i/>
                <w:iCs/>
                <w:color w:val="000000"/>
              </w:rPr>
              <w:t>documents, we will aim to return them by special delivery within 5 working days.</w:t>
            </w:r>
            <w:r>
              <w:rPr>
                <w:rFonts w:ascii="Arial" w:hAnsi="Arial" w:cs="Arial"/>
                <w:i/>
                <w:iCs/>
                <w:color w:val="000000"/>
              </w:rPr>
              <w:t xml:space="preserve"> </w:t>
            </w:r>
            <w:r w:rsidRPr="006839C1">
              <w:rPr>
                <w:rFonts w:ascii="Arial" w:hAnsi="Arial" w:cs="Arial"/>
                <w:color w:val="000000"/>
              </w:rPr>
              <w:t>(</w:t>
            </w:r>
            <w:r w:rsidR="00E81DEF">
              <w:rPr>
                <w:rFonts w:ascii="Arial" w:hAnsi="Arial" w:cs="Arial"/>
                <w:color w:val="000000"/>
              </w:rPr>
              <w:t>p</w:t>
            </w:r>
            <w:r w:rsidRPr="006839C1">
              <w:rPr>
                <w:rFonts w:ascii="Arial" w:hAnsi="Arial" w:cs="Arial"/>
                <w:color w:val="000000"/>
              </w:rPr>
              <w:t>lease go to Section 4)</w:t>
            </w:r>
          </w:p>
          <w:p w14:paraId="5E3DD645" w14:textId="77777777" w:rsidR="00E81DEF" w:rsidRDefault="00E81DEF" w:rsidP="00E81DEF">
            <w:pPr>
              <w:autoSpaceDE w:val="0"/>
              <w:autoSpaceDN w:val="0"/>
              <w:adjustRightInd w:val="0"/>
              <w:spacing w:after="0" w:line="240" w:lineRule="auto"/>
              <w:rPr>
                <w:rFonts w:ascii="Arial" w:hAnsi="Arial" w:cs="Arial"/>
                <w:color w:val="000000"/>
              </w:rPr>
            </w:pPr>
          </w:p>
        </w:tc>
      </w:tr>
    </w:tbl>
    <w:p w14:paraId="3654E8C7" w14:textId="77777777" w:rsidR="00D52D34" w:rsidRDefault="00D52D34" w:rsidP="00D52D34">
      <w:pPr>
        <w:autoSpaceDE w:val="0"/>
        <w:autoSpaceDN w:val="0"/>
        <w:adjustRightInd w:val="0"/>
        <w:spacing w:after="0" w:line="240" w:lineRule="auto"/>
        <w:rPr>
          <w:rFonts w:ascii="Arial" w:hAnsi="Arial" w:cs="Arial"/>
          <w:color w:val="000000"/>
        </w:rPr>
      </w:pPr>
    </w:p>
    <w:p w14:paraId="7272EB4A" w14:textId="77777777" w:rsidR="00731CA7" w:rsidRDefault="00731CA7" w:rsidP="00D52D34">
      <w:pPr>
        <w:autoSpaceDE w:val="0"/>
        <w:autoSpaceDN w:val="0"/>
        <w:adjustRightInd w:val="0"/>
        <w:spacing w:after="0" w:line="240" w:lineRule="auto"/>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52D34" w14:paraId="518B9423" w14:textId="77777777" w:rsidTr="006B3A90">
        <w:tc>
          <w:tcPr>
            <w:tcW w:w="9628" w:type="dxa"/>
            <w:shd w:val="clear" w:color="auto" w:fill="D9D9D9" w:themeFill="background1" w:themeFillShade="D9"/>
          </w:tcPr>
          <w:p w14:paraId="3DB95D49" w14:textId="77777777" w:rsidR="00E81DEF" w:rsidRDefault="00E81DEF" w:rsidP="00D52D34">
            <w:pPr>
              <w:autoSpaceDE w:val="0"/>
              <w:autoSpaceDN w:val="0"/>
              <w:adjustRightInd w:val="0"/>
              <w:spacing w:after="0" w:line="240" w:lineRule="auto"/>
              <w:rPr>
                <w:rFonts w:ascii="Arial" w:hAnsi="Arial" w:cs="Arial"/>
                <w:b/>
                <w:color w:val="000000"/>
              </w:rPr>
            </w:pPr>
          </w:p>
          <w:p w14:paraId="0B3C8679" w14:textId="77777777" w:rsidR="00731CA7" w:rsidRPr="00731CA7" w:rsidRDefault="00D52D34" w:rsidP="00731CA7">
            <w:pPr>
              <w:autoSpaceDE w:val="0"/>
              <w:autoSpaceDN w:val="0"/>
              <w:adjustRightInd w:val="0"/>
              <w:spacing w:after="0" w:line="240" w:lineRule="auto"/>
              <w:rPr>
                <w:rFonts w:ascii="Arial" w:hAnsi="Arial" w:cs="Arial"/>
                <w:b/>
                <w:iCs/>
                <w:color w:val="000000"/>
              </w:rPr>
            </w:pPr>
            <w:r w:rsidRPr="00731CA7">
              <w:rPr>
                <w:rFonts w:ascii="Arial" w:hAnsi="Arial" w:cs="Arial"/>
                <w:b/>
                <w:color w:val="000000"/>
              </w:rPr>
              <w:t xml:space="preserve">NO: </w:t>
            </w:r>
            <w:r w:rsidR="00731CA7" w:rsidRPr="00731CA7">
              <w:rPr>
                <w:rFonts w:ascii="Arial" w:hAnsi="Arial" w:cs="Arial"/>
                <w:b/>
                <w:iCs/>
                <w:color w:val="000000"/>
              </w:rPr>
              <w:t>you are acting on behalf of someone else to whom the data relates</w:t>
            </w:r>
          </w:p>
          <w:p w14:paraId="2BFF9857" w14:textId="77777777" w:rsidR="00782703" w:rsidRDefault="00782703" w:rsidP="00D52D34">
            <w:pPr>
              <w:autoSpaceDE w:val="0"/>
              <w:autoSpaceDN w:val="0"/>
              <w:adjustRightInd w:val="0"/>
              <w:spacing w:after="0" w:line="240" w:lineRule="auto"/>
              <w:rPr>
                <w:rFonts w:ascii="Arial" w:hAnsi="Arial" w:cs="Arial"/>
                <w:color w:val="000000"/>
              </w:rPr>
            </w:pPr>
          </w:p>
          <w:p w14:paraId="078406EB" w14:textId="77777777" w:rsidR="00D52D34" w:rsidRDefault="00731CA7" w:rsidP="00D52D34">
            <w:pPr>
              <w:autoSpaceDE w:val="0"/>
              <w:autoSpaceDN w:val="0"/>
              <w:adjustRightInd w:val="0"/>
              <w:spacing w:after="0" w:line="240" w:lineRule="auto"/>
              <w:rPr>
                <w:rFonts w:ascii="Arial" w:hAnsi="Arial" w:cs="Arial"/>
                <w:i/>
                <w:iCs/>
                <w:color w:val="000000"/>
              </w:rPr>
            </w:pPr>
            <w:r>
              <w:rPr>
                <w:rFonts w:ascii="Arial" w:hAnsi="Arial" w:cs="Arial"/>
                <w:i/>
                <w:iCs/>
                <w:color w:val="000000"/>
              </w:rPr>
              <w:t>Please supply</w:t>
            </w:r>
            <w:r w:rsidR="00782703">
              <w:rPr>
                <w:rFonts w:ascii="Arial" w:hAnsi="Arial" w:cs="Arial"/>
                <w:i/>
                <w:iCs/>
                <w:color w:val="000000"/>
              </w:rPr>
              <w:t xml:space="preserve"> </w:t>
            </w:r>
            <w:r w:rsidR="00D52D34" w:rsidRPr="006839C1">
              <w:rPr>
                <w:rFonts w:ascii="Arial" w:hAnsi="Arial" w:cs="Arial"/>
                <w:i/>
                <w:iCs/>
                <w:color w:val="000000"/>
              </w:rPr>
              <w:t>written authorit</w:t>
            </w:r>
            <w:r w:rsidR="00782703">
              <w:rPr>
                <w:rFonts w:ascii="Arial" w:hAnsi="Arial" w:cs="Arial"/>
                <w:i/>
                <w:iCs/>
                <w:color w:val="000000"/>
              </w:rPr>
              <w:t xml:space="preserve">y/letter </w:t>
            </w:r>
            <w:r w:rsidR="00D52D34" w:rsidRPr="006839C1">
              <w:rPr>
                <w:rFonts w:ascii="Arial" w:hAnsi="Arial" w:cs="Arial"/>
                <w:i/>
                <w:iCs/>
                <w:color w:val="000000"/>
              </w:rPr>
              <w:t xml:space="preserve">from the person in question, </w:t>
            </w:r>
            <w:r w:rsidR="00D52D34">
              <w:rPr>
                <w:rFonts w:ascii="Arial" w:hAnsi="Arial" w:cs="Arial"/>
                <w:i/>
                <w:iCs/>
                <w:color w:val="000000"/>
              </w:rPr>
              <w:t xml:space="preserve">for example </w:t>
            </w:r>
            <w:r>
              <w:rPr>
                <w:rFonts w:ascii="Arial" w:hAnsi="Arial" w:cs="Arial"/>
                <w:i/>
                <w:iCs/>
                <w:color w:val="000000"/>
              </w:rPr>
              <w:t>a power of attorney document</w:t>
            </w:r>
            <w:r w:rsidR="00D52D34" w:rsidRPr="006839C1">
              <w:rPr>
                <w:rFonts w:ascii="Arial" w:hAnsi="Arial" w:cs="Arial"/>
                <w:i/>
                <w:iCs/>
                <w:color w:val="000000"/>
              </w:rPr>
              <w:t>.</w:t>
            </w:r>
          </w:p>
          <w:p w14:paraId="6F0A1985" w14:textId="77777777" w:rsidR="00D52D34" w:rsidRPr="006839C1" w:rsidRDefault="00D52D34" w:rsidP="00D52D34">
            <w:pPr>
              <w:autoSpaceDE w:val="0"/>
              <w:autoSpaceDN w:val="0"/>
              <w:adjustRightInd w:val="0"/>
              <w:spacing w:after="0" w:line="240" w:lineRule="auto"/>
              <w:rPr>
                <w:rFonts w:ascii="Arial" w:hAnsi="Arial" w:cs="Arial"/>
                <w:i/>
                <w:iCs/>
                <w:color w:val="000000"/>
              </w:rPr>
            </w:pPr>
          </w:p>
          <w:p w14:paraId="7181ED56" w14:textId="5E278880" w:rsidR="00D52D34" w:rsidRDefault="00D52D34" w:rsidP="00D52D34">
            <w:pPr>
              <w:autoSpaceDE w:val="0"/>
              <w:autoSpaceDN w:val="0"/>
              <w:adjustRightInd w:val="0"/>
              <w:spacing w:after="0" w:line="240" w:lineRule="auto"/>
              <w:rPr>
                <w:rFonts w:ascii="Arial" w:hAnsi="Arial" w:cs="Arial"/>
                <w:i/>
                <w:iCs/>
                <w:color w:val="000000"/>
              </w:rPr>
            </w:pPr>
            <w:r w:rsidRPr="006839C1">
              <w:rPr>
                <w:rFonts w:ascii="Arial" w:hAnsi="Arial" w:cs="Arial"/>
                <w:i/>
                <w:iCs/>
                <w:color w:val="000000"/>
              </w:rPr>
              <w:t>You must also supply evidence of your own identity</w:t>
            </w:r>
            <w:r w:rsidR="00685E9A">
              <w:rPr>
                <w:rFonts w:ascii="Arial" w:hAnsi="Arial" w:cs="Arial"/>
                <w:i/>
                <w:iCs/>
                <w:color w:val="000000"/>
              </w:rPr>
              <w:t>:</w:t>
            </w:r>
            <w:r w:rsidRPr="006839C1">
              <w:rPr>
                <w:rFonts w:ascii="Arial" w:hAnsi="Arial" w:cs="Arial"/>
                <w:i/>
                <w:iCs/>
                <w:color w:val="000000"/>
              </w:rPr>
              <w:t xml:space="preserve"> </w:t>
            </w:r>
          </w:p>
          <w:p w14:paraId="207AFD59" w14:textId="77777777" w:rsidR="008C38A8" w:rsidRPr="00782703" w:rsidRDefault="008C38A8" w:rsidP="008C38A8">
            <w:pPr>
              <w:pStyle w:val="ListParagraph"/>
              <w:numPr>
                <w:ilvl w:val="0"/>
                <w:numId w:val="6"/>
              </w:numPr>
              <w:autoSpaceDE w:val="0"/>
              <w:autoSpaceDN w:val="0"/>
              <w:adjustRightInd w:val="0"/>
              <w:spacing w:after="0" w:line="240" w:lineRule="auto"/>
              <w:rPr>
                <w:rFonts w:ascii="Arial" w:hAnsi="Arial" w:cs="Arial"/>
                <w:i/>
                <w:iCs/>
                <w:color w:val="000000"/>
              </w:rPr>
            </w:pPr>
            <w:r w:rsidRPr="00782703">
              <w:rPr>
                <w:rFonts w:ascii="Arial" w:hAnsi="Arial" w:cs="Arial"/>
                <w:i/>
                <w:iCs/>
                <w:color w:val="000000"/>
              </w:rPr>
              <w:t>your driving licence, pass</w:t>
            </w:r>
            <w:r w:rsidR="0031121B">
              <w:rPr>
                <w:rFonts w:ascii="Arial" w:hAnsi="Arial" w:cs="Arial"/>
                <w:i/>
                <w:iCs/>
                <w:color w:val="000000"/>
              </w:rPr>
              <w:t>port, or national identity card;</w:t>
            </w:r>
            <w:r w:rsidRPr="00782703">
              <w:rPr>
                <w:rFonts w:ascii="Arial" w:hAnsi="Arial" w:cs="Arial"/>
                <w:i/>
                <w:iCs/>
                <w:color w:val="000000"/>
              </w:rPr>
              <w:t xml:space="preserve"> </w:t>
            </w:r>
          </w:p>
          <w:p w14:paraId="2955F19C" w14:textId="77777777" w:rsidR="008C38A8" w:rsidRDefault="008C38A8" w:rsidP="008C38A8">
            <w:pPr>
              <w:autoSpaceDE w:val="0"/>
              <w:autoSpaceDN w:val="0"/>
              <w:adjustRightInd w:val="0"/>
              <w:spacing w:after="0" w:line="240" w:lineRule="auto"/>
              <w:rPr>
                <w:rFonts w:ascii="Arial" w:hAnsi="Arial" w:cs="Arial"/>
                <w:i/>
                <w:iCs/>
                <w:color w:val="000000"/>
              </w:rPr>
            </w:pPr>
            <w:r>
              <w:rPr>
                <w:rFonts w:ascii="Arial" w:hAnsi="Arial" w:cs="Arial"/>
                <w:i/>
                <w:iCs/>
                <w:color w:val="000000"/>
              </w:rPr>
              <w:t>and</w:t>
            </w:r>
          </w:p>
          <w:p w14:paraId="6122C2F0" w14:textId="77777777" w:rsidR="008C38A8" w:rsidRPr="00782703" w:rsidRDefault="008C38A8" w:rsidP="008C38A8">
            <w:pPr>
              <w:pStyle w:val="ListParagraph"/>
              <w:numPr>
                <w:ilvl w:val="0"/>
                <w:numId w:val="6"/>
              </w:numPr>
              <w:autoSpaceDE w:val="0"/>
              <w:autoSpaceDN w:val="0"/>
              <w:adjustRightInd w:val="0"/>
              <w:spacing w:after="0" w:line="240" w:lineRule="auto"/>
              <w:rPr>
                <w:rFonts w:ascii="Arial" w:hAnsi="Arial" w:cs="Arial"/>
                <w:i/>
                <w:iCs/>
                <w:color w:val="000000"/>
              </w:rPr>
            </w:pPr>
            <w:r w:rsidRPr="00782703">
              <w:rPr>
                <w:rFonts w:ascii="Arial" w:hAnsi="Arial" w:cs="Arial"/>
                <w:i/>
                <w:iCs/>
                <w:color w:val="000000"/>
              </w:rPr>
              <w:t xml:space="preserve">a recent letter or bill from a utility company (within the last 3 months) as evidence of address. </w:t>
            </w:r>
          </w:p>
          <w:p w14:paraId="0D9D6627" w14:textId="77777777" w:rsidR="008C38A8" w:rsidRDefault="008C38A8" w:rsidP="00D52D34">
            <w:pPr>
              <w:autoSpaceDE w:val="0"/>
              <w:autoSpaceDN w:val="0"/>
              <w:adjustRightInd w:val="0"/>
              <w:spacing w:after="0" w:line="240" w:lineRule="auto"/>
              <w:rPr>
                <w:rFonts w:ascii="Arial" w:hAnsi="Arial" w:cs="Arial"/>
                <w:i/>
                <w:iCs/>
                <w:color w:val="000000"/>
              </w:rPr>
            </w:pPr>
          </w:p>
          <w:p w14:paraId="6A64AE66" w14:textId="77777777" w:rsidR="00D52D34" w:rsidRDefault="00D52D34" w:rsidP="00D52D34">
            <w:pPr>
              <w:autoSpaceDE w:val="0"/>
              <w:autoSpaceDN w:val="0"/>
              <w:adjustRightInd w:val="0"/>
              <w:spacing w:after="0" w:line="240" w:lineRule="auto"/>
              <w:rPr>
                <w:rFonts w:ascii="Arial" w:hAnsi="Arial" w:cs="Arial"/>
                <w:color w:val="000000"/>
              </w:rPr>
            </w:pPr>
            <w:r w:rsidRPr="006839C1">
              <w:rPr>
                <w:rFonts w:ascii="Arial" w:hAnsi="Arial" w:cs="Arial"/>
                <w:i/>
                <w:iCs/>
                <w:color w:val="000000"/>
              </w:rPr>
              <w:t>If you</w:t>
            </w:r>
            <w:r>
              <w:rPr>
                <w:rFonts w:ascii="Arial" w:hAnsi="Arial" w:cs="Arial"/>
                <w:i/>
                <w:iCs/>
                <w:color w:val="000000"/>
              </w:rPr>
              <w:t xml:space="preserve"> </w:t>
            </w:r>
            <w:r w:rsidRPr="006839C1">
              <w:rPr>
                <w:rFonts w:ascii="Arial" w:hAnsi="Arial" w:cs="Arial"/>
                <w:i/>
                <w:iCs/>
                <w:color w:val="000000"/>
              </w:rPr>
              <w:t>send us original documents, we will aim to return them by special delivery within 5 working days.</w:t>
            </w:r>
            <w:r>
              <w:rPr>
                <w:rFonts w:ascii="Arial" w:hAnsi="Arial" w:cs="Arial"/>
                <w:i/>
                <w:iCs/>
                <w:color w:val="000000"/>
              </w:rPr>
              <w:t xml:space="preserve"> </w:t>
            </w:r>
            <w:r w:rsidRPr="006839C1">
              <w:rPr>
                <w:rFonts w:ascii="Arial" w:hAnsi="Arial" w:cs="Arial"/>
                <w:color w:val="000000"/>
              </w:rPr>
              <w:t>(</w:t>
            </w:r>
            <w:r w:rsidR="00E81DEF">
              <w:rPr>
                <w:rFonts w:ascii="Arial" w:hAnsi="Arial" w:cs="Arial"/>
                <w:color w:val="000000"/>
              </w:rPr>
              <w:t>p</w:t>
            </w:r>
            <w:r w:rsidRPr="006839C1">
              <w:rPr>
                <w:rFonts w:ascii="Arial" w:hAnsi="Arial" w:cs="Arial"/>
                <w:color w:val="000000"/>
              </w:rPr>
              <w:t>lease go to Section 3)</w:t>
            </w:r>
          </w:p>
          <w:p w14:paraId="33835CCB" w14:textId="77777777" w:rsidR="00D52D34" w:rsidRDefault="00D52D34" w:rsidP="006B3A90">
            <w:pPr>
              <w:autoSpaceDE w:val="0"/>
              <w:autoSpaceDN w:val="0"/>
              <w:adjustRightInd w:val="0"/>
              <w:spacing w:after="0" w:line="240" w:lineRule="auto"/>
              <w:rPr>
                <w:rFonts w:ascii="Arial" w:hAnsi="Arial" w:cs="Arial"/>
                <w:color w:val="000000"/>
              </w:rPr>
            </w:pPr>
          </w:p>
        </w:tc>
      </w:tr>
    </w:tbl>
    <w:p w14:paraId="72BEEBFC" w14:textId="77777777" w:rsidR="00D52D34" w:rsidRDefault="00D52D34" w:rsidP="00D52D34">
      <w:pPr>
        <w:autoSpaceDE w:val="0"/>
        <w:autoSpaceDN w:val="0"/>
        <w:adjustRightInd w:val="0"/>
        <w:spacing w:after="0" w:line="240" w:lineRule="auto"/>
        <w:rPr>
          <w:rFonts w:ascii="Arial" w:hAnsi="Arial" w:cs="Arial"/>
          <w:color w:val="000000"/>
        </w:rPr>
      </w:pPr>
    </w:p>
    <w:p w14:paraId="21702A9E" w14:textId="77777777" w:rsidR="00720F1F" w:rsidRPr="006839C1" w:rsidRDefault="00782703" w:rsidP="00720F1F">
      <w:pPr>
        <w:autoSpaceDE w:val="0"/>
        <w:autoSpaceDN w:val="0"/>
        <w:adjustRightInd w:val="0"/>
        <w:spacing w:after="0" w:line="240" w:lineRule="auto"/>
        <w:rPr>
          <w:rFonts w:ascii="Arial" w:hAnsi="Arial" w:cs="Arial"/>
          <w:i/>
          <w:iCs/>
          <w:color w:val="000000"/>
        </w:rPr>
      </w:pPr>
      <w:r>
        <w:rPr>
          <w:rFonts w:ascii="Arial" w:hAnsi="Arial" w:cs="Arial"/>
          <w:i/>
          <w:iCs/>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628"/>
      </w:tblGrid>
      <w:tr w:rsidR="00541ED5" w:rsidRPr="00541ED5" w14:paraId="48A90425" w14:textId="77777777" w:rsidTr="00D759B7">
        <w:trPr>
          <w:trHeight w:val="452"/>
        </w:trPr>
        <w:tc>
          <w:tcPr>
            <w:tcW w:w="9628" w:type="dxa"/>
            <w:shd w:val="clear" w:color="auto" w:fill="D9D9D9" w:themeFill="background1" w:themeFillShade="D9"/>
            <w:vAlign w:val="center"/>
          </w:tcPr>
          <w:p w14:paraId="671FC3D7" w14:textId="77777777" w:rsidR="00541ED5" w:rsidRPr="00541ED5" w:rsidRDefault="00541ED5" w:rsidP="00541ED5">
            <w:pPr>
              <w:autoSpaceDE w:val="0"/>
              <w:autoSpaceDN w:val="0"/>
              <w:adjustRightInd w:val="0"/>
              <w:spacing w:after="0" w:line="240" w:lineRule="auto"/>
              <w:rPr>
                <w:rFonts w:ascii="Arial" w:hAnsi="Arial" w:cs="Arial"/>
                <w:b/>
                <w:bCs/>
                <w:color w:val="000000"/>
              </w:rPr>
            </w:pPr>
            <w:r w:rsidRPr="00541ED5">
              <w:rPr>
                <w:rFonts w:ascii="Arial" w:hAnsi="Arial" w:cs="Arial"/>
                <w:b/>
                <w:bCs/>
                <w:color w:val="000000"/>
                <w:sz w:val="24"/>
                <w:szCs w:val="24"/>
              </w:rPr>
              <w:lastRenderedPageBreak/>
              <w:t>SECTION</w:t>
            </w:r>
            <w:r w:rsidRPr="009917B3">
              <w:rPr>
                <w:rFonts w:ascii="Arial" w:hAnsi="Arial" w:cs="Arial"/>
                <w:b/>
                <w:bCs/>
                <w:color w:val="000000"/>
                <w:sz w:val="24"/>
                <w:szCs w:val="24"/>
              </w:rPr>
              <w:t xml:space="preserve"> 3</w:t>
            </w:r>
          </w:p>
        </w:tc>
      </w:tr>
    </w:tbl>
    <w:p w14:paraId="1710CEA5" w14:textId="77777777" w:rsidR="00541ED5" w:rsidRDefault="00541ED5" w:rsidP="00541ED5">
      <w:pPr>
        <w:autoSpaceDE w:val="0"/>
        <w:autoSpaceDN w:val="0"/>
        <w:adjustRightInd w:val="0"/>
        <w:spacing w:after="0" w:line="240" w:lineRule="auto"/>
        <w:rPr>
          <w:rFonts w:ascii="Arial" w:hAnsi="Arial" w:cs="Arial"/>
          <w:color w:val="000000"/>
        </w:rPr>
      </w:pPr>
    </w:p>
    <w:p w14:paraId="7AD44330" w14:textId="227A42AC"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 xml:space="preserve">Details of the </w:t>
      </w:r>
      <w:r w:rsidR="00ED5549">
        <w:rPr>
          <w:rFonts w:ascii="Arial" w:hAnsi="Arial" w:cs="Arial"/>
          <w:color w:val="000000"/>
        </w:rPr>
        <w:t xml:space="preserve">person on whom this request is being made </w:t>
      </w:r>
      <w:r w:rsidR="00D759B7">
        <w:rPr>
          <w:rFonts w:ascii="Arial" w:hAnsi="Arial" w:cs="Arial"/>
          <w:color w:val="000000"/>
        </w:rPr>
        <w:t xml:space="preserve">- </w:t>
      </w:r>
      <w:r w:rsidRPr="006839C1">
        <w:rPr>
          <w:rFonts w:ascii="Arial" w:hAnsi="Arial" w:cs="Arial"/>
          <w:color w:val="000000"/>
        </w:rPr>
        <w:t>please complete if different from Section 1</w:t>
      </w:r>
    </w:p>
    <w:p w14:paraId="3C2291EE" w14:textId="77777777" w:rsidR="005748D0" w:rsidRPr="000C12B6" w:rsidRDefault="005748D0" w:rsidP="00C5015C">
      <w:pPr>
        <w:autoSpaceDE w:val="0"/>
        <w:autoSpaceDN w:val="0"/>
        <w:adjustRightInd w:val="0"/>
        <w:spacing w:after="0" w:line="240" w:lineRule="auto"/>
        <w:rPr>
          <w:rFonts w:ascii="Arial" w:hAnsi="Arial" w:cs="Arial"/>
          <w:color w:val="000000"/>
          <w:sz w:val="12"/>
          <w:szCs w:val="12"/>
        </w:rPr>
      </w:pPr>
    </w:p>
    <w:tbl>
      <w:tblPr>
        <w:tblStyle w:val="TableGrid"/>
        <w:tblW w:w="0" w:type="auto"/>
        <w:tblLook w:val="04A0" w:firstRow="1" w:lastRow="0" w:firstColumn="1" w:lastColumn="0" w:noHBand="0" w:noVBand="1"/>
      </w:tblPr>
      <w:tblGrid>
        <w:gridCol w:w="1980"/>
        <w:gridCol w:w="7648"/>
      </w:tblGrid>
      <w:tr w:rsidR="00AB31B2" w:rsidRPr="005A3856" w14:paraId="540349D6" w14:textId="77777777" w:rsidTr="00142906">
        <w:tc>
          <w:tcPr>
            <w:tcW w:w="1980" w:type="dxa"/>
            <w:shd w:val="clear" w:color="auto" w:fill="D9D9D9" w:themeFill="background1" w:themeFillShade="D9"/>
          </w:tcPr>
          <w:p w14:paraId="15453D4B" w14:textId="77777777" w:rsidR="00AB31B2" w:rsidRPr="005A3856" w:rsidRDefault="00AB31B2" w:rsidP="00142906">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Full name:</w:t>
            </w:r>
          </w:p>
        </w:tc>
        <w:tc>
          <w:tcPr>
            <w:tcW w:w="7648" w:type="dxa"/>
          </w:tcPr>
          <w:p w14:paraId="1C4D13F4"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r w:rsidR="00AB31B2" w:rsidRPr="005A3856" w14:paraId="62B5999D" w14:textId="77777777" w:rsidTr="00142906">
        <w:tc>
          <w:tcPr>
            <w:tcW w:w="1980" w:type="dxa"/>
            <w:shd w:val="clear" w:color="auto" w:fill="D9D9D9" w:themeFill="background1" w:themeFillShade="D9"/>
          </w:tcPr>
          <w:p w14:paraId="1D347A8D" w14:textId="77777777" w:rsidR="00AB31B2" w:rsidRDefault="00AB31B2" w:rsidP="00142906">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Address:</w:t>
            </w:r>
          </w:p>
          <w:p w14:paraId="014E249B" w14:textId="77777777" w:rsidR="005E2919" w:rsidRDefault="005E2919" w:rsidP="00142906">
            <w:pPr>
              <w:autoSpaceDE w:val="0"/>
              <w:autoSpaceDN w:val="0"/>
              <w:adjustRightInd w:val="0"/>
              <w:spacing w:before="120" w:after="0" w:line="240" w:lineRule="auto"/>
              <w:rPr>
                <w:rFonts w:ascii="Arial" w:hAnsi="Arial" w:cs="Arial"/>
                <w:color w:val="000000"/>
              </w:rPr>
            </w:pPr>
          </w:p>
          <w:p w14:paraId="2DDEF652" w14:textId="77777777" w:rsidR="005E2919" w:rsidRDefault="005E2919" w:rsidP="00142906">
            <w:pPr>
              <w:autoSpaceDE w:val="0"/>
              <w:autoSpaceDN w:val="0"/>
              <w:adjustRightInd w:val="0"/>
              <w:spacing w:before="120" w:after="0" w:line="240" w:lineRule="auto"/>
              <w:rPr>
                <w:rFonts w:ascii="Arial" w:hAnsi="Arial" w:cs="Arial"/>
                <w:color w:val="000000"/>
              </w:rPr>
            </w:pPr>
          </w:p>
          <w:p w14:paraId="5D9C817A" w14:textId="77777777" w:rsidR="005E2919" w:rsidRPr="005A3856" w:rsidRDefault="005E2919" w:rsidP="00142906">
            <w:pPr>
              <w:autoSpaceDE w:val="0"/>
              <w:autoSpaceDN w:val="0"/>
              <w:adjustRightInd w:val="0"/>
              <w:spacing w:before="120" w:after="0" w:line="240" w:lineRule="auto"/>
              <w:rPr>
                <w:rFonts w:ascii="Arial" w:hAnsi="Arial" w:cs="Arial"/>
                <w:color w:val="000000"/>
              </w:rPr>
            </w:pPr>
          </w:p>
        </w:tc>
        <w:tc>
          <w:tcPr>
            <w:tcW w:w="7648" w:type="dxa"/>
          </w:tcPr>
          <w:p w14:paraId="58201AEB"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r w:rsidR="00AB31B2" w:rsidRPr="005A3856" w14:paraId="19DEA849" w14:textId="77777777" w:rsidTr="00142906">
        <w:tc>
          <w:tcPr>
            <w:tcW w:w="1980" w:type="dxa"/>
            <w:shd w:val="clear" w:color="auto" w:fill="D9D9D9" w:themeFill="background1" w:themeFillShade="D9"/>
          </w:tcPr>
          <w:p w14:paraId="6BD2F99E" w14:textId="77777777" w:rsidR="00AB31B2" w:rsidRPr="005A3856" w:rsidRDefault="00AB31B2" w:rsidP="00142906">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Postcode:</w:t>
            </w:r>
          </w:p>
        </w:tc>
        <w:tc>
          <w:tcPr>
            <w:tcW w:w="7648" w:type="dxa"/>
          </w:tcPr>
          <w:p w14:paraId="17BF1D95"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r w:rsidR="00AB31B2" w:rsidRPr="005A3856" w14:paraId="3E7326B4" w14:textId="77777777" w:rsidTr="00142906">
        <w:tc>
          <w:tcPr>
            <w:tcW w:w="1980" w:type="dxa"/>
            <w:shd w:val="clear" w:color="auto" w:fill="D9D9D9" w:themeFill="background1" w:themeFillShade="D9"/>
          </w:tcPr>
          <w:p w14:paraId="0DEAB31E" w14:textId="77777777" w:rsidR="00AB31B2" w:rsidRPr="005A3856" w:rsidRDefault="00AB31B2" w:rsidP="00142906">
            <w:pPr>
              <w:autoSpaceDE w:val="0"/>
              <w:autoSpaceDN w:val="0"/>
              <w:adjustRightInd w:val="0"/>
              <w:spacing w:before="120" w:after="0" w:line="240" w:lineRule="auto"/>
              <w:rPr>
                <w:rFonts w:ascii="Arial" w:hAnsi="Arial" w:cs="Arial"/>
                <w:color w:val="000000"/>
              </w:rPr>
            </w:pPr>
            <w:r>
              <w:rPr>
                <w:rFonts w:ascii="Arial" w:hAnsi="Arial" w:cs="Arial"/>
                <w:color w:val="000000"/>
              </w:rPr>
              <w:t>C</w:t>
            </w:r>
            <w:r w:rsidRPr="005A3856">
              <w:rPr>
                <w:rFonts w:ascii="Arial" w:hAnsi="Arial" w:cs="Arial"/>
                <w:color w:val="000000"/>
              </w:rPr>
              <w:t>ontact number:</w:t>
            </w:r>
          </w:p>
        </w:tc>
        <w:tc>
          <w:tcPr>
            <w:tcW w:w="7648" w:type="dxa"/>
          </w:tcPr>
          <w:p w14:paraId="7FE63B05"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r w:rsidR="00AB31B2" w:rsidRPr="005A3856" w14:paraId="1A314831" w14:textId="77777777" w:rsidTr="00142906">
        <w:tc>
          <w:tcPr>
            <w:tcW w:w="1980" w:type="dxa"/>
            <w:shd w:val="clear" w:color="auto" w:fill="D9D9D9" w:themeFill="background1" w:themeFillShade="D9"/>
          </w:tcPr>
          <w:p w14:paraId="62A092D7" w14:textId="77777777" w:rsidR="00AB31B2" w:rsidRPr="005A3856" w:rsidRDefault="00AB31B2" w:rsidP="00142906">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Email address:</w:t>
            </w:r>
          </w:p>
        </w:tc>
        <w:tc>
          <w:tcPr>
            <w:tcW w:w="7648" w:type="dxa"/>
          </w:tcPr>
          <w:p w14:paraId="452E3EF0"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bl>
    <w:p w14:paraId="6FAB52D2" w14:textId="77777777" w:rsidR="005748D0" w:rsidRDefault="005748D0" w:rsidP="00C5015C">
      <w:pPr>
        <w:autoSpaceDE w:val="0"/>
        <w:autoSpaceDN w:val="0"/>
        <w:adjustRightInd w:val="0"/>
        <w:spacing w:after="0" w:line="240" w:lineRule="auto"/>
        <w:rPr>
          <w:rFonts w:ascii="Arial" w:hAnsi="Arial" w:cs="Arial"/>
          <w:i/>
          <w:iCs/>
          <w:color w:val="000000"/>
        </w:rPr>
      </w:pPr>
    </w:p>
    <w:p w14:paraId="1A952605" w14:textId="77777777" w:rsidR="00C5015C" w:rsidRPr="006839C1" w:rsidRDefault="00C5015C" w:rsidP="00C5015C">
      <w:pPr>
        <w:autoSpaceDE w:val="0"/>
        <w:autoSpaceDN w:val="0"/>
        <w:adjustRightInd w:val="0"/>
        <w:spacing w:after="0" w:line="240" w:lineRule="auto"/>
        <w:rPr>
          <w:rFonts w:ascii="Arial" w:hAnsi="Arial" w:cs="Arial"/>
          <w:i/>
          <w:iCs/>
          <w:color w:val="000000"/>
        </w:rPr>
      </w:pPr>
      <w:r w:rsidRPr="006839C1">
        <w:rPr>
          <w:rFonts w:ascii="Arial" w:hAnsi="Arial" w:cs="Arial"/>
          <w:i/>
          <w:iCs/>
          <w:color w:val="000000"/>
        </w:rPr>
        <w:t>Please also tell us of any change of name, address, contact or oth</w:t>
      </w:r>
      <w:r w:rsidR="00D759B7">
        <w:rPr>
          <w:rFonts w:ascii="Arial" w:hAnsi="Arial" w:cs="Arial"/>
          <w:i/>
          <w:iCs/>
          <w:color w:val="000000"/>
        </w:rPr>
        <w:t xml:space="preserve">er details for the </w:t>
      </w:r>
      <w:r w:rsidR="008C482E">
        <w:rPr>
          <w:rFonts w:ascii="Arial" w:hAnsi="Arial" w:cs="Arial"/>
          <w:i/>
          <w:iCs/>
          <w:color w:val="000000"/>
        </w:rPr>
        <w:t>person</w:t>
      </w:r>
      <w:r w:rsidR="00D759B7">
        <w:rPr>
          <w:rFonts w:ascii="Arial" w:hAnsi="Arial" w:cs="Arial"/>
          <w:i/>
          <w:iCs/>
          <w:color w:val="000000"/>
        </w:rPr>
        <w:t xml:space="preserve"> </w:t>
      </w:r>
      <w:r w:rsidRPr="006839C1">
        <w:rPr>
          <w:rFonts w:ascii="Arial" w:hAnsi="Arial" w:cs="Arial"/>
          <w:i/>
          <w:iCs/>
          <w:color w:val="000000"/>
        </w:rPr>
        <w:t>which may have happened during their period of contact with</w:t>
      </w:r>
      <w:r w:rsidR="003A0F0B">
        <w:rPr>
          <w:rFonts w:ascii="Arial" w:hAnsi="Arial" w:cs="Arial"/>
          <w:i/>
          <w:iCs/>
          <w:color w:val="000000"/>
        </w:rPr>
        <w:t xml:space="preserve"> PSAA</w:t>
      </w:r>
      <w:r w:rsidR="00D759B7">
        <w:rPr>
          <w:rFonts w:ascii="Arial" w:hAnsi="Arial" w:cs="Arial"/>
          <w:i/>
          <w:iCs/>
          <w:color w:val="000000"/>
        </w:rPr>
        <w:t xml:space="preserve">, to help us ensure we can </w:t>
      </w:r>
      <w:r w:rsidRPr="006839C1">
        <w:rPr>
          <w:rFonts w:ascii="Arial" w:hAnsi="Arial" w:cs="Arial"/>
          <w:i/>
          <w:iCs/>
          <w:color w:val="000000"/>
        </w:rPr>
        <w:t>identify all relevant data.</w:t>
      </w:r>
    </w:p>
    <w:p w14:paraId="66E05EA9" w14:textId="77777777" w:rsidR="005748D0" w:rsidRDefault="005748D0" w:rsidP="00C5015C">
      <w:pPr>
        <w:autoSpaceDE w:val="0"/>
        <w:autoSpaceDN w:val="0"/>
        <w:adjustRightInd w:val="0"/>
        <w:spacing w:after="0" w:line="240" w:lineRule="auto"/>
        <w:rPr>
          <w:rFonts w:ascii="Arial" w:hAnsi="Arial" w:cs="Arial"/>
          <w:color w:val="000000"/>
        </w:rPr>
      </w:pPr>
    </w:p>
    <w:p w14:paraId="489C7939" w14:textId="77777777" w:rsidR="00C5015C" w:rsidRPr="00AB31B2" w:rsidRDefault="00C5015C" w:rsidP="00C5015C">
      <w:pPr>
        <w:autoSpaceDE w:val="0"/>
        <w:autoSpaceDN w:val="0"/>
        <w:adjustRightInd w:val="0"/>
        <w:spacing w:after="0" w:line="240" w:lineRule="auto"/>
        <w:rPr>
          <w:rFonts w:ascii="Arial" w:hAnsi="Arial" w:cs="Arial"/>
          <w:b/>
          <w:color w:val="000000"/>
        </w:rPr>
      </w:pPr>
      <w:r w:rsidRPr="006839C1">
        <w:rPr>
          <w:rFonts w:ascii="Arial" w:hAnsi="Arial" w:cs="Arial"/>
          <w:color w:val="000000"/>
        </w:rPr>
        <w:t xml:space="preserve">Are there any previous names or details to take into account? </w:t>
      </w:r>
      <w:r w:rsidRPr="00AB31B2">
        <w:rPr>
          <w:rFonts w:ascii="Arial" w:hAnsi="Arial" w:cs="Arial"/>
          <w:b/>
          <w:color w:val="000000"/>
        </w:rPr>
        <w:t>Y</w:t>
      </w:r>
      <w:r w:rsidR="0031121B">
        <w:rPr>
          <w:rFonts w:ascii="Arial" w:hAnsi="Arial" w:cs="Arial"/>
          <w:b/>
          <w:color w:val="000000"/>
        </w:rPr>
        <w:t>ES / NO</w:t>
      </w:r>
    </w:p>
    <w:p w14:paraId="35E354E7" w14:textId="77777777" w:rsidR="005748D0" w:rsidRDefault="005748D0" w:rsidP="00C5015C">
      <w:pPr>
        <w:autoSpaceDE w:val="0"/>
        <w:autoSpaceDN w:val="0"/>
        <w:adjustRightInd w:val="0"/>
        <w:spacing w:after="0" w:line="240" w:lineRule="auto"/>
        <w:rPr>
          <w:rFonts w:ascii="Arial" w:hAnsi="Arial" w:cs="Arial"/>
          <w:color w:val="000000"/>
        </w:rPr>
      </w:pPr>
    </w:p>
    <w:p w14:paraId="6D3CE98C"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If</w:t>
      </w:r>
      <w:r w:rsidR="00782703">
        <w:rPr>
          <w:rFonts w:ascii="Arial" w:hAnsi="Arial" w:cs="Arial"/>
          <w:color w:val="000000"/>
        </w:rPr>
        <w:t xml:space="preserve"> </w:t>
      </w:r>
      <w:r w:rsidR="00782703">
        <w:rPr>
          <w:rFonts w:ascii="Arial" w:hAnsi="Arial" w:cs="Arial"/>
          <w:b/>
          <w:color w:val="000000"/>
        </w:rPr>
        <w:t>YES</w:t>
      </w:r>
      <w:r w:rsidRPr="006839C1">
        <w:rPr>
          <w:rFonts w:ascii="Arial" w:hAnsi="Arial" w:cs="Arial"/>
          <w:color w:val="000000"/>
        </w:rPr>
        <w:t>, please tell us about change(s) of details below.</w:t>
      </w:r>
    </w:p>
    <w:p w14:paraId="54D89293" w14:textId="77777777" w:rsidR="00782703" w:rsidRPr="006839C1" w:rsidRDefault="00782703" w:rsidP="00C5015C">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1980"/>
        <w:gridCol w:w="7648"/>
      </w:tblGrid>
      <w:tr w:rsidR="00782703" w:rsidRPr="005A3856" w14:paraId="0542E14F" w14:textId="77777777" w:rsidTr="00142906">
        <w:tc>
          <w:tcPr>
            <w:tcW w:w="1980" w:type="dxa"/>
            <w:shd w:val="clear" w:color="auto" w:fill="D9D9D9" w:themeFill="background1" w:themeFillShade="D9"/>
          </w:tcPr>
          <w:p w14:paraId="137BEED7" w14:textId="77777777" w:rsidR="00782703" w:rsidRPr="003A5AAD" w:rsidRDefault="00782703" w:rsidP="0014290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name/s:</w:t>
            </w:r>
          </w:p>
        </w:tc>
        <w:tc>
          <w:tcPr>
            <w:tcW w:w="7648" w:type="dxa"/>
          </w:tcPr>
          <w:p w14:paraId="148674FE"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r w:rsidR="00782703" w:rsidRPr="005A3856" w14:paraId="3EEC5190" w14:textId="77777777" w:rsidTr="00142906">
        <w:tc>
          <w:tcPr>
            <w:tcW w:w="1980" w:type="dxa"/>
            <w:shd w:val="clear" w:color="auto" w:fill="D9D9D9" w:themeFill="background1" w:themeFillShade="D9"/>
          </w:tcPr>
          <w:p w14:paraId="71CA4D8B" w14:textId="77777777" w:rsidR="00782703" w:rsidRDefault="00782703" w:rsidP="0014290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address/es:</w:t>
            </w:r>
          </w:p>
          <w:p w14:paraId="790DB006" w14:textId="77777777" w:rsidR="005E2919" w:rsidRDefault="005E2919" w:rsidP="00142906">
            <w:pPr>
              <w:autoSpaceDE w:val="0"/>
              <w:autoSpaceDN w:val="0"/>
              <w:adjustRightInd w:val="0"/>
              <w:spacing w:before="120" w:after="0" w:line="240" w:lineRule="auto"/>
              <w:rPr>
                <w:rFonts w:ascii="Arial" w:hAnsi="Arial" w:cs="Arial"/>
                <w:color w:val="000000"/>
              </w:rPr>
            </w:pPr>
          </w:p>
          <w:p w14:paraId="1D26D0FD" w14:textId="77777777" w:rsidR="005E2919" w:rsidRPr="003A5AAD" w:rsidRDefault="005E2919" w:rsidP="00142906">
            <w:pPr>
              <w:autoSpaceDE w:val="0"/>
              <w:autoSpaceDN w:val="0"/>
              <w:adjustRightInd w:val="0"/>
              <w:spacing w:before="120" w:after="0" w:line="240" w:lineRule="auto"/>
              <w:rPr>
                <w:rFonts w:ascii="Arial" w:hAnsi="Arial" w:cs="Arial"/>
                <w:color w:val="000000"/>
              </w:rPr>
            </w:pPr>
          </w:p>
        </w:tc>
        <w:tc>
          <w:tcPr>
            <w:tcW w:w="7648" w:type="dxa"/>
          </w:tcPr>
          <w:p w14:paraId="752C48A8"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r w:rsidR="00782703" w:rsidRPr="005A3856" w14:paraId="7EC73F9D" w14:textId="77777777" w:rsidTr="00142906">
        <w:tc>
          <w:tcPr>
            <w:tcW w:w="1980" w:type="dxa"/>
            <w:shd w:val="clear" w:color="auto" w:fill="D9D9D9" w:themeFill="background1" w:themeFillShade="D9"/>
          </w:tcPr>
          <w:p w14:paraId="0B01D6F6" w14:textId="77777777" w:rsidR="00782703" w:rsidRPr="003A5AAD" w:rsidRDefault="00782703" w:rsidP="0014290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contact details:</w:t>
            </w:r>
          </w:p>
        </w:tc>
        <w:tc>
          <w:tcPr>
            <w:tcW w:w="7648" w:type="dxa"/>
          </w:tcPr>
          <w:p w14:paraId="60A04015"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r w:rsidR="00782703" w:rsidRPr="005A3856" w14:paraId="7027D959" w14:textId="77777777" w:rsidTr="00142906">
        <w:tc>
          <w:tcPr>
            <w:tcW w:w="1980" w:type="dxa"/>
            <w:shd w:val="clear" w:color="auto" w:fill="D9D9D9" w:themeFill="background1" w:themeFillShade="D9"/>
          </w:tcPr>
          <w:p w14:paraId="3CE07002" w14:textId="77777777" w:rsidR="00782703" w:rsidRPr="003A5AAD" w:rsidRDefault="00782703" w:rsidP="00142906">
            <w:pPr>
              <w:autoSpaceDE w:val="0"/>
              <w:autoSpaceDN w:val="0"/>
              <w:adjustRightInd w:val="0"/>
              <w:spacing w:before="120" w:after="0" w:line="240" w:lineRule="auto"/>
              <w:rPr>
                <w:rFonts w:ascii="Arial" w:hAnsi="Arial" w:cs="Arial"/>
                <w:color w:val="000000"/>
              </w:rPr>
            </w:pPr>
            <w:r>
              <w:rPr>
                <w:rFonts w:ascii="Arial" w:hAnsi="Arial" w:cs="Arial"/>
                <w:color w:val="000000"/>
              </w:rPr>
              <w:t>C</w:t>
            </w:r>
            <w:r w:rsidRPr="003A5AAD">
              <w:rPr>
                <w:rFonts w:ascii="Arial" w:hAnsi="Arial" w:cs="Arial"/>
                <w:color w:val="000000"/>
              </w:rPr>
              <w:t>ontact number</w:t>
            </w:r>
            <w:r>
              <w:rPr>
                <w:rFonts w:ascii="Arial" w:hAnsi="Arial" w:cs="Arial"/>
                <w:color w:val="000000"/>
              </w:rPr>
              <w:t>:</w:t>
            </w:r>
          </w:p>
        </w:tc>
        <w:tc>
          <w:tcPr>
            <w:tcW w:w="7648" w:type="dxa"/>
          </w:tcPr>
          <w:p w14:paraId="0935CDE1"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r w:rsidR="00782703" w:rsidRPr="005A3856" w14:paraId="005E1B26" w14:textId="77777777" w:rsidTr="00142906">
        <w:tc>
          <w:tcPr>
            <w:tcW w:w="1980" w:type="dxa"/>
            <w:shd w:val="clear" w:color="auto" w:fill="D9D9D9" w:themeFill="background1" w:themeFillShade="D9"/>
          </w:tcPr>
          <w:p w14:paraId="43CA1668" w14:textId="77777777" w:rsidR="00782703" w:rsidRPr="00C34601" w:rsidRDefault="00782703" w:rsidP="0014290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Email address</w:t>
            </w:r>
            <w:r>
              <w:rPr>
                <w:rFonts w:ascii="Arial" w:hAnsi="Arial" w:cs="Arial"/>
                <w:color w:val="000000"/>
              </w:rPr>
              <w:t>:</w:t>
            </w:r>
          </w:p>
        </w:tc>
        <w:tc>
          <w:tcPr>
            <w:tcW w:w="7648" w:type="dxa"/>
          </w:tcPr>
          <w:p w14:paraId="3ACA5CFD"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bl>
    <w:p w14:paraId="35442DFD" w14:textId="77777777" w:rsidR="00782703" w:rsidRDefault="00782703" w:rsidP="00782703">
      <w:pPr>
        <w:autoSpaceDE w:val="0"/>
        <w:autoSpaceDN w:val="0"/>
        <w:adjustRightInd w:val="0"/>
        <w:spacing w:after="0" w:line="240" w:lineRule="auto"/>
        <w:rPr>
          <w:rFonts w:ascii="Arial" w:hAnsi="Arial" w:cs="Arial"/>
          <w:color w:val="000000"/>
        </w:rPr>
      </w:pPr>
    </w:p>
    <w:p w14:paraId="13A50AB2" w14:textId="77777777" w:rsidR="005748D0" w:rsidRDefault="005748D0" w:rsidP="00C5015C">
      <w:pPr>
        <w:autoSpaceDE w:val="0"/>
        <w:autoSpaceDN w:val="0"/>
        <w:adjustRightInd w:val="0"/>
        <w:spacing w:after="0" w:line="240" w:lineRule="auto"/>
        <w:rPr>
          <w:rFonts w:ascii="Arial" w:hAnsi="Arial" w:cs="Arial"/>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628"/>
      </w:tblGrid>
      <w:tr w:rsidR="00731CA7" w:rsidRPr="00541ED5" w14:paraId="0DD01726" w14:textId="77777777" w:rsidTr="00142906">
        <w:trPr>
          <w:trHeight w:val="452"/>
        </w:trPr>
        <w:tc>
          <w:tcPr>
            <w:tcW w:w="9628" w:type="dxa"/>
            <w:shd w:val="clear" w:color="auto" w:fill="D9D9D9" w:themeFill="background1" w:themeFillShade="D9"/>
            <w:vAlign w:val="center"/>
          </w:tcPr>
          <w:p w14:paraId="3D9810FA" w14:textId="77777777" w:rsidR="00731CA7" w:rsidRPr="00541ED5" w:rsidRDefault="00731CA7" w:rsidP="00142906">
            <w:pPr>
              <w:autoSpaceDE w:val="0"/>
              <w:autoSpaceDN w:val="0"/>
              <w:adjustRightInd w:val="0"/>
              <w:spacing w:after="0" w:line="240" w:lineRule="auto"/>
              <w:rPr>
                <w:rFonts w:ascii="Arial" w:hAnsi="Arial" w:cs="Arial"/>
                <w:b/>
                <w:bCs/>
                <w:color w:val="000000"/>
              </w:rPr>
            </w:pPr>
            <w:r w:rsidRPr="00541ED5">
              <w:rPr>
                <w:rFonts w:ascii="Arial" w:hAnsi="Arial" w:cs="Arial"/>
                <w:b/>
                <w:bCs/>
                <w:color w:val="000000"/>
                <w:sz w:val="24"/>
                <w:szCs w:val="24"/>
              </w:rPr>
              <w:t>SECTION</w:t>
            </w:r>
            <w:r w:rsidRPr="009917B3">
              <w:rPr>
                <w:rFonts w:ascii="Arial" w:hAnsi="Arial" w:cs="Arial"/>
                <w:b/>
                <w:bCs/>
                <w:color w:val="000000"/>
                <w:sz w:val="24"/>
                <w:szCs w:val="24"/>
              </w:rPr>
              <w:t xml:space="preserve"> </w:t>
            </w:r>
            <w:r w:rsidR="00142906" w:rsidRPr="009917B3">
              <w:rPr>
                <w:rFonts w:ascii="Arial" w:hAnsi="Arial" w:cs="Arial"/>
                <w:b/>
                <w:bCs/>
                <w:color w:val="000000"/>
                <w:sz w:val="24"/>
                <w:szCs w:val="24"/>
              </w:rPr>
              <w:t>4</w:t>
            </w:r>
          </w:p>
        </w:tc>
      </w:tr>
    </w:tbl>
    <w:p w14:paraId="0314B57F" w14:textId="77777777" w:rsidR="00731CA7" w:rsidRPr="006839C1" w:rsidRDefault="00731CA7" w:rsidP="00731CA7">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4C836E73" w14:textId="77777777" w:rsidR="00731CA7" w:rsidRDefault="00731CA7" w:rsidP="00731CA7">
      <w:pPr>
        <w:autoSpaceDE w:val="0"/>
        <w:autoSpaceDN w:val="0"/>
        <w:adjustRightInd w:val="0"/>
        <w:spacing w:after="0" w:line="240" w:lineRule="auto"/>
        <w:rPr>
          <w:rFonts w:ascii="Arial" w:hAnsi="Arial" w:cs="Arial"/>
          <w:color w:val="000000"/>
        </w:rPr>
      </w:pPr>
      <w:r w:rsidRPr="006839C1">
        <w:rPr>
          <w:rFonts w:ascii="Arial" w:hAnsi="Arial" w:cs="Arial"/>
          <w:color w:val="000000"/>
        </w:rPr>
        <w:t xml:space="preserve">Which of the </w:t>
      </w:r>
      <w:r w:rsidR="008C482E">
        <w:rPr>
          <w:rFonts w:ascii="Arial" w:hAnsi="Arial" w:cs="Arial"/>
          <w:color w:val="000000"/>
        </w:rPr>
        <w:t>rights under the Data Protection Act does your request relate</w:t>
      </w:r>
      <w:r w:rsidRPr="006839C1">
        <w:rPr>
          <w:rFonts w:ascii="Arial" w:hAnsi="Arial" w:cs="Arial"/>
          <w:color w:val="000000"/>
        </w:rPr>
        <w:t>?</w:t>
      </w:r>
    </w:p>
    <w:p w14:paraId="69311D26" w14:textId="77777777" w:rsidR="00731CA7" w:rsidRPr="000C12B6" w:rsidRDefault="00731CA7" w:rsidP="00731CA7">
      <w:pPr>
        <w:autoSpaceDE w:val="0"/>
        <w:autoSpaceDN w:val="0"/>
        <w:adjustRightInd w:val="0"/>
        <w:spacing w:after="0" w:line="240" w:lineRule="auto"/>
        <w:rPr>
          <w:rFonts w:ascii="Arial" w:hAnsi="Arial" w:cs="Arial"/>
          <w:i/>
          <w:iCs/>
          <w:color w:val="000000"/>
          <w:sz w:val="12"/>
          <w:szCs w:val="12"/>
        </w:rPr>
      </w:pPr>
    </w:p>
    <w:tbl>
      <w:tblPr>
        <w:tblStyle w:val="TableGrid"/>
        <w:tblW w:w="0" w:type="auto"/>
        <w:tblInd w:w="-5" w:type="dxa"/>
        <w:tblLook w:val="04A0" w:firstRow="1" w:lastRow="0" w:firstColumn="1" w:lastColumn="0" w:noHBand="0" w:noVBand="1"/>
      </w:tblPr>
      <w:tblGrid>
        <w:gridCol w:w="7088"/>
        <w:gridCol w:w="2540"/>
      </w:tblGrid>
      <w:tr w:rsidR="00731CA7" w:rsidRPr="00731CA7" w14:paraId="72A23190" w14:textId="77777777" w:rsidTr="00871E5E">
        <w:tc>
          <w:tcPr>
            <w:tcW w:w="7088" w:type="dxa"/>
            <w:tcBorders>
              <w:top w:val="nil"/>
              <w:left w:val="nil"/>
            </w:tcBorders>
            <w:shd w:val="clear" w:color="auto" w:fill="auto"/>
            <w:vAlign w:val="center"/>
          </w:tcPr>
          <w:p w14:paraId="1C3836D0" w14:textId="77777777" w:rsidR="00731CA7" w:rsidRPr="00731CA7" w:rsidRDefault="00731CA7" w:rsidP="000C12B6">
            <w:pPr>
              <w:autoSpaceDE w:val="0"/>
              <w:autoSpaceDN w:val="0"/>
              <w:adjustRightInd w:val="0"/>
              <w:spacing w:after="0" w:line="240" w:lineRule="auto"/>
              <w:rPr>
                <w:rFonts w:ascii="Arial" w:hAnsi="Arial" w:cs="Arial"/>
                <w:b/>
                <w:color w:val="000000"/>
              </w:rPr>
            </w:pPr>
          </w:p>
        </w:tc>
        <w:tc>
          <w:tcPr>
            <w:tcW w:w="2540" w:type="dxa"/>
            <w:shd w:val="clear" w:color="auto" w:fill="D9D9D9" w:themeFill="background1" w:themeFillShade="D9"/>
            <w:vAlign w:val="center"/>
          </w:tcPr>
          <w:p w14:paraId="339B94A4" w14:textId="77777777" w:rsidR="00731CA7" w:rsidRPr="00731CA7" w:rsidRDefault="00731CA7" w:rsidP="000C12B6">
            <w:pPr>
              <w:autoSpaceDE w:val="0"/>
              <w:autoSpaceDN w:val="0"/>
              <w:adjustRightInd w:val="0"/>
              <w:spacing w:before="40" w:after="40" w:line="240" w:lineRule="auto"/>
              <w:rPr>
                <w:rFonts w:ascii="Arial" w:hAnsi="Arial" w:cs="Arial"/>
                <w:b/>
                <w:i/>
                <w:iCs/>
                <w:color w:val="000000"/>
              </w:rPr>
            </w:pPr>
            <w:r w:rsidRPr="00731CA7">
              <w:rPr>
                <w:rFonts w:ascii="Arial" w:hAnsi="Arial" w:cs="Arial"/>
                <w:b/>
                <w:color w:val="000000"/>
              </w:rPr>
              <w:t>delete as appropriate</w:t>
            </w:r>
          </w:p>
        </w:tc>
      </w:tr>
      <w:tr w:rsidR="00731CA7" w:rsidRPr="005A3856" w14:paraId="0FBD6B19" w14:textId="77777777" w:rsidTr="00871E5E">
        <w:tc>
          <w:tcPr>
            <w:tcW w:w="7088" w:type="dxa"/>
            <w:shd w:val="clear" w:color="auto" w:fill="auto"/>
          </w:tcPr>
          <w:p w14:paraId="53546749" w14:textId="77777777" w:rsidR="00731CA7" w:rsidRPr="00F937AD" w:rsidRDefault="008C482E" w:rsidP="000C12B6">
            <w:pPr>
              <w:autoSpaceDE w:val="0"/>
              <w:autoSpaceDN w:val="0"/>
              <w:adjustRightInd w:val="0"/>
              <w:spacing w:beforeLines="40" w:before="96" w:afterLines="40" w:after="96" w:line="240" w:lineRule="auto"/>
              <w:rPr>
                <w:rFonts w:ascii="Arial" w:hAnsi="Arial" w:cs="Arial"/>
                <w:color w:val="000000"/>
              </w:rPr>
            </w:pPr>
            <w:r>
              <w:rPr>
                <w:rFonts w:ascii="Arial" w:hAnsi="Arial" w:cs="Arial"/>
                <w:color w:val="000000"/>
              </w:rPr>
              <w:t xml:space="preserve">Right to </w:t>
            </w:r>
            <w:r w:rsidR="000C12B6">
              <w:rPr>
                <w:rFonts w:ascii="Arial" w:hAnsi="Arial" w:cs="Arial"/>
                <w:color w:val="000000"/>
              </w:rPr>
              <w:t>R</w:t>
            </w:r>
            <w:r>
              <w:rPr>
                <w:rFonts w:ascii="Arial" w:hAnsi="Arial" w:cs="Arial"/>
                <w:color w:val="000000"/>
              </w:rPr>
              <w:t>ectification</w:t>
            </w:r>
          </w:p>
        </w:tc>
        <w:tc>
          <w:tcPr>
            <w:tcW w:w="2540" w:type="dxa"/>
            <w:shd w:val="clear" w:color="auto" w:fill="auto"/>
          </w:tcPr>
          <w:p w14:paraId="680B2CAA" w14:textId="77777777" w:rsidR="00731CA7" w:rsidRPr="005A3856" w:rsidRDefault="00731CA7" w:rsidP="000C12B6">
            <w:pPr>
              <w:autoSpaceDE w:val="0"/>
              <w:autoSpaceDN w:val="0"/>
              <w:adjustRightInd w:val="0"/>
              <w:spacing w:beforeLines="40" w:before="96" w:afterLines="40" w:after="96" w:line="240" w:lineRule="auto"/>
              <w:jc w:val="center"/>
              <w:rPr>
                <w:rFonts w:ascii="Arial" w:hAnsi="Arial" w:cs="Arial"/>
                <w:color w:val="000000"/>
              </w:rPr>
            </w:pPr>
            <w:r>
              <w:rPr>
                <w:rFonts w:ascii="Arial" w:hAnsi="Arial" w:cs="Arial"/>
                <w:color w:val="000000"/>
              </w:rPr>
              <w:t>Yes / No</w:t>
            </w:r>
          </w:p>
        </w:tc>
      </w:tr>
      <w:tr w:rsidR="00731CA7" w:rsidRPr="005A3856" w14:paraId="0C914C02" w14:textId="77777777" w:rsidTr="00871E5E">
        <w:tc>
          <w:tcPr>
            <w:tcW w:w="7088" w:type="dxa"/>
            <w:shd w:val="clear" w:color="auto" w:fill="auto"/>
          </w:tcPr>
          <w:p w14:paraId="70C262CA" w14:textId="77777777" w:rsidR="00731CA7" w:rsidRPr="00F937AD" w:rsidRDefault="000C12B6" w:rsidP="00720F1F">
            <w:pPr>
              <w:autoSpaceDE w:val="0"/>
              <w:autoSpaceDN w:val="0"/>
              <w:adjustRightInd w:val="0"/>
              <w:spacing w:beforeLines="40" w:before="96" w:afterLines="40" w:after="96" w:line="240" w:lineRule="auto"/>
              <w:rPr>
                <w:rFonts w:ascii="Arial" w:hAnsi="Arial" w:cs="Arial"/>
                <w:color w:val="000000"/>
              </w:rPr>
            </w:pPr>
            <w:r>
              <w:rPr>
                <w:rFonts w:ascii="Arial" w:hAnsi="Arial" w:cs="Arial"/>
                <w:color w:val="000000"/>
              </w:rPr>
              <w:t>Right to E</w:t>
            </w:r>
            <w:r w:rsidR="008C482E">
              <w:rPr>
                <w:rFonts w:ascii="Arial" w:hAnsi="Arial" w:cs="Arial"/>
                <w:color w:val="000000"/>
              </w:rPr>
              <w:t>rasure</w:t>
            </w:r>
          </w:p>
        </w:tc>
        <w:tc>
          <w:tcPr>
            <w:tcW w:w="2540" w:type="dxa"/>
            <w:shd w:val="clear" w:color="auto" w:fill="auto"/>
          </w:tcPr>
          <w:p w14:paraId="6C54CEE0" w14:textId="77777777" w:rsidR="00731CA7" w:rsidRDefault="00731CA7" w:rsidP="000C12B6">
            <w:pPr>
              <w:spacing w:beforeLines="40" w:before="96" w:afterLines="40" w:after="96" w:line="240" w:lineRule="auto"/>
              <w:jc w:val="center"/>
            </w:pPr>
            <w:r w:rsidRPr="00D05045">
              <w:rPr>
                <w:rFonts w:ascii="Arial" w:hAnsi="Arial" w:cs="Arial"/>
                <w:color w:val="000000"/>
              </w:rPr>
              <w:t>Yes / No</w:t>
            </w:r>
          </w:p>
        </w:tc>
      </w:tr>
      <w:tr w:rsidR="00731CA7" w:rsidRPr="005A3856" w14:paraId="2D7F00C4" w14:textId="77777777" w:rsidTr="00871E5E">
        <w:tc>
          <w:tcPr>
            <w:tcW w:w="7088" w:type="dxa"/>
            <w:shd w:val="clear" w:color="auto" w:fill="auto"/>
          </w:tcPr>
          <w:p w14:paraId="3D1D9A1B" w14:textId="77777777" w:rsidR="00731CA7" w:rsidRPr="00F937AD" w:rsidRDefault="000C12B6" w:rsidP="000C12B6">
            <w:pPr>
              <w:autoSpaceDE w:val="0"/>
              <w:autoSpaceDN w:val="0"/>
              <w:adjustRightInd w:val="0"/>
              <w:spacing w:beforeLines="40" w:before="96" w:afterLines="40" w:after="96" w:line="240" w:lineRule="auto"/>
              <w:rPr>
                <w:rFonts w:ascii="Arial" w:hAnsi="Arial" w:cs="Arial"/>
                <w:color w:val="000000"/>
              </w:rPr>
            </w:pPr>
            <w:r>
              <w:rPr>
                <w:rFonts w:ascii="Arial" w:hAnsi="Arial" w:cs="Arial"/>
                <w:color w:val="000000"/>
              </w:rPr>
              <w:t>Right to R</w:t>
            </w:r>
            <w:r w:rsidR="008C482E">
              <w:rPr>
                <w:rFonts w:ascii="Arial" w:hAnsi="Arial" w:cs="Arial"/>
                <w:color w:val="000000"/>
              </w:rPr>
              <w:t xml:space="preserve">estrict </w:t>
            </w:r>
            <w:r>
              <w:rPr>
                <w:rFonts w:ascii="Arial" w:hAnsi="Arial" w:cs="Arial"/>
                <w:color w:val="000000"/>
              </w:rPr>
              <w:t>P</w:t>
            </w:r>
            <w:r w:rsidR="008C482E">
              <w:rPr>
                <w:rFonts w:ascii="Arial" w:hAnsi="Arial" w:cs="Arial"/>
                <w:color w:val="000000"/>
              </w:rPr>
              <w:t>rocessing</w:t>
            </w:r>
          </w:p>
        </w:tc>
        <w:tc>
          <w:tcPr>
            <w:tcW w:w="2540" w:type="dxa"/>
            <w:shd w:val="clear" w:color="auto" w:fill="auto"/>
          </w:tcPr>
          <w:p w14:paraId="33ADCC2F" w14:textId="77777777" w:rsidR="00731CA7" w:rsidRDefault="00731CA7" w:rsidP="000C12B6">
            <w:pPr>
              <w:spacing w:beforeLines="40" w:before="96" w:afterLines="40" w:after="96" w:line="240" w:lineRule="auto"/>
              <w:jc w:val="center"/>
            </w:pPr>
            <w:r w:rsidRPr="00D05045">
              <w:rPr>
                <w:rFonts w:ascii="Arial" w:hAnsi="Arial" w:cs="Arial"/>
                <w:color w:val="000000"/>
              </w:rPr>
              <w:t>Yes / No</w:t>
            </w:r>
          </w:p>
        </w:tc>
      </w:tr>
      <w:tr w:rsidR="008C482E" w:rsidRPr="005A3856" w14:paraId="24A46FD8" w14:textId="77777777" w:rsidTr="00871E5E">
        <w:tc>
          <w:tcPr>
            <w:tcW w:w="7088" w:type="dxa"/>
            <w:shd w:val="clear" w:color="auto" w:fill="auto"/>
          </w:tcPr>
          <w:p w14:paraId="7C4D22EF" w14:textId="77777777" w:rsidR="008C482E" w:rsidRDefault="008C482E" w:rsidP="000C12B6">
            <w:pPr>
              <w:autoSpaceDE w:val="0"/>
              <w:autoSpaceDN w:val="0"/>
              <w:adjustRightInd w:val="0"/>
              <w:spacing w:beforeLines="40" w:before="96" w:afterLines="40" w:after="96" w:line="240" w:lineRule="auto"/>
              <w:rPr>
                <w:rFonts w:ascii="Arial" w:hAnsi="Arial" w:cs="Arial"/>
                <w:color w:val="000000"/>
              </w:rPr>
            </w:pPr>
            <w:r>
              <w:rPr>
                <w:rFonts w:ascii="Arial" w:hAnsi="Arial" w:cs="Arial"/>
                <w:color w:val="000000"/>
              </w:rPr>
              <w:t xml:space="preserve">Right to </w:t>
            </w:r>
            <w:r w:rsidR="000C12B6">
              <w:rPr>
                <w:rFonts w:ascii="Arial" w:hAnsi="Arial" w:cs="Arial"/>
                <w:color w:val="000000"/>
              </w:rPr>
              <w:t>D</w:t>
            </w:r>
            <w:r>
              <w:rPr>
                <w:rFonts w:ascii="Arial" w:hAnsi="Arial" w:cs="Arial"/>
                <w:color w:val="000000"/>
              </w:rPr>
              <w:t xml:space="preserve">ata </w:t>
            </w:r>
            <w:r w:rsidR="000C12B6">
              <w:rPr>
                <w:rFonts w:ascii="Arial" w:hAnsi="Arial" w:cs="Arial"/>
                <w:color w:val="000000"/>
              </w:rPr>
              <w:t>P</w:t>
            </w:r>
            <w:r>
              <w:rPr>
                <w:rFonts w:ascii="Arial" w:hAnsi="Arial" w:cs="Arial"/>
                <w:color w:val="000000"/>
              </w:rPr>
              <w:t>ortability</w:t>
            </w:r>
          </w:p>
        </w:tc>
        <w:tc>
          <w:tcPr>
            <w:tcW w:w="2540" w:type="dxa"/>
            <w:shd w:val="clear" w:color="auto" w:fill="auto"/>
          </w:tcPr>
          <w:p w14:paraId="364232D2" w14:textId="77777777" w:rsidR="008C482E" w:rsidRPr="005A3856" w:rsidRDefault="008C482E" w:rsidP="000C12B6">
            <w:pPr>
              <w:autoSpaceDE w:val="0"/>
              <w:autoSpaceDN w:val="0"/>
              <w:adjustRightInd w:val="0"/>
              <w:spacing w:beforeLines="40" w:before="96" w:afterLines="40" w:after="96" w:line="240" w:lineRule="auto"/>
              <w:jc w:val="center"/>
              <w:rPr>
                <w:rFonts w:ascii="Arial" w:hAnsi="Arial" w:cs="Arial"/>
                <w:color w:val="000000"/>
              </w:rPr>
            </w:pPr>
            <w:r>
              <w:rPr>
                <w:rFonts w:ascii="Arial" w:hAnsi="Arial" w:cs="Arial"/>
                <w:color w:val="000000"/>
              </w:rPr>
              <w:t>Yes / No</w:t>
            </w:r>
          </w:p>
        </w:tc>
      </w:tr>
      <w:tr w:rsidR="008C482E" w:rsidRPr="005A3856" w14:paraId="4CAD0EFE" w14:textId="77777777" w:rsidTr="00871E5E">
        <w:tc>
          <w:tcPr>
            <w:tcW w:w="7088" w:type="dxa"/>
            <w:shd w:val="clear" w:color="auto" w:fill="auto"/>
          </w:tcPr>
          <w:p w14:paraId="536364DE" w14:textId="77777777" w:rsidR="008C482E" w:rsidRDefault="000C12B6" w:rsidP="008C482E">
            <w:pPr>
              <w:autoSpaceDE w:val="0"/>
              <w:autoSpaceDN w:val="0"/>
              <w:adjustRightInd w:val="0"/>
              <w:spacing w:beforeLines="40" w:before="96" w:afterLines="40" w:after="96" w:line="240" w:lineRule="auto"/>
              <w:rPr>
                <w:rFonts w:ascii="Arial" w:hAnsi="Arial" w:cs="Arial"/>
                <w:color w:val="000000"/>
              </w:rPr>
            </w:pPr>
            <w:r>
              <w:rPr>
                <w:rFonts w:ascii="Arial" w:hAnsi="Arial" w:cs="Arial"/>
                <w:color w:val="000000"/>
              </w:rPr>
              <w:t>Right to O</w:t>
            </w:r>
            <w:r w:rsidR="008C482E">
              <w:rPr>
                <w:rFonts w:ascii="Arial" w:hAnsi="Arial" w:cs="Arial"/>
                <w:color w:val="000000"/>
              </w:rPr>
              <w:t>bject</w:t>
            </w:r>
          </w:p>
        </w:tc>
        <w:tc>
          <w:tcPr>
            <w:tcW w:w="2540" w:type="dxa"/>
            <w:shd w:val="clear" w:color="auto" w:fill="auto"/>
          </w:tcPr>
          <w:p w14:paraId="272189B8" w14:textId="77777777" w:rsidR="008C482E" w:rsidRDefault="008C482E" w:rsidP="000C12B6">
            <w:pPr>
              <w:spacing w:beforeLines="40" w:before="96" w:afterLines="40" w:after="96" w:line="240" w:lineRule="auto"/>
              <w:jc w:val="center"/>
            </w:pPr>
            <w:r w:rsidRPr="00D05045">
              <w:rPr>
                <w:rFonts w:ascii="Arial" w:hAnsi="Arial" w:cs="Arial"/>
                <w:color w:val="000000"/>
              </w:rPr>
              <w:t>Yes / No</w:t>
            </w:r>
          </w:p>
        </w:tc>
      </w:tr>
      <w:tr w:rsidR="005748D0" w:rsidRPr="00541ED5" w14:paraId="72B63EE5" w14:textId="77777777" w:rsidTr="0087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57" w:type="dxa"/>
            <w:right w:w="57" w:type="dxa"/>
          </w:tblCellMar>
        </w:tblPrEx>
        <w:trPr>
          <w:trHeight w:val="452"/>
        </w:trPr>
        <w:tc>
          <w:tcPr>
            <w:tcW w:w="9628" w:type="dxa"/>
            <w:gridSpan w:val="2"/>
            <w:shd w:val="clear" w:color="auto" w:fill="D9D9D9" w:themeFill="background1" w:themeFillShade="D9"/>
            <w:vAlign w:val="center"/>
          </w:tcPr>
          <w:p w14:paraId="2624F420" w14:textId="77777777" w:rsidR="005748D0" w:rsidRPr="005E2919" w:rsidRDefault="005748D0" w:rsidP="00142906">
            <w:pPr>
              <w:autoSpaceDE w:val="0"/>
              <w:autoSpaceDN w:val="0"/>
              <w:adjustRightInd w:val="0"/>
              <w:spacing w:after="0" w:line="240" w:lineRule="auto"/>
              <w:rPr>
                <w:rFonts w:ascii="Arial" w:hAnsi="Arial" w:cs="Arial"/>
                <w:b/>
                <w:bCs/>
                <w:color w:val="000000"/>
              </w:rPr>
            </w:pPr>
            <w:r w:rsidRPr="005E2919">
              <w:rPr>
                <w:rFonts w:ascii="Arial" w:hAnsi="Arial" w:cs="Arial"/>
                <w:b/>
                <w:bCs/>
                <w:color w:val="000000"/>
                <w:sz w:val="24"/>
                <w:szCs w:val="24"/>
              </w:rPr>
              <w:lastRenderedPageBreak/>
              <w:t>SECTION</w:t>
            </w:r>
            <w:r w:rsidRPr="009917B3">
              <w:rPr>
                <w:rFonts w:ascii="Arial" w:hAnsi="Arial" w:cs="Arial"/>
                <w:b/>
                <w:bCs/>
                <w:color w:val="000000"/>
                <w:sz w:val="24"/>
                <w:szCs w:val="24"/>
              </w:rPr>
              <w:t xml:space="preserve"> </w:t>
            </w:r>
            <w:r w:rsidR="00142906" w:rsidRPr="009917B3">
              <w:rPr>
                <w:rFonts w:ascii="Arial" w:hAnsi="Arial" w:cs="Arial"/>
                <w:b/>
                <w:bCs/>
                <w:color w:val="000000"/>
                <w:sz w:val="24"/>
                <w:szCs w:val="24"/>
              </w:rPr>
              <w:t>5</w:t>
            </w:r>
          </w:p>
        </w:tc>
      </w:tr>
    </w:tbl>
    <w:p w14:paraId="5497DE23" w14:textId="77777777" w:rsidR="005748D0" w:rsidRDefault="005748D0" w:rsidP="005748D0">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628"/>
      </w:tblGrid>
      <w:tr w:rsidR="00731CA7" w:rsidRPr="005A3856" w14:paraId="36ECD291" w14:textId="77777777" w:rsidTr="00142906">
        <w:tc>
          <w:tcPr>
            <w:tcW w:w="9628" w:type="dxa"/>
            <w:shd w:val="clear" w:color="auto" w:fill="D9D9D9" w:themeFill="background1" w:themeFillShade="D9"/>
          </w:tcPr>
          <w:p w14:paraId="6131C3CC" w14:textId="77777777" w:rsidR="00731CA7" w:rsidRDefault="00731CA7" w:rsidP="00731CA7">
            <w:pPr>
              <w:autoSpaceDE w:val="0"/>
              <w:autoSpaceDN w:val="0"/>
              <w:adjustRightInd w:val="0"/>
              <w:spacing w:after="0" w:line="240" w:lineRule="auto"/>
              <w:rPr>
                <w:rFonts w:ascii="Arial" w:hAnsi="Arial" w:cs="Arial"/>
                <w:color w:val="000000"/>
              </w:rPr>
            </w:pPr>
            <w:r w:rsidRPr="006839C1">
              <w:rPr>
                <w:rFonts w:ascii="Arial" w:hAnsi="Arial" w:cs="Arial"/>
                <w:color w:val="000000"/>
              </w:rPr>
              <w:t>What i</w:t>
            </w:r>
            <w:r w:rsidR="00684F45">
              <w:rPr>
                <w:rFonts w:ascii="Arial" w:hAnsi="Arial" w:cs="Arial"/>
                <w:color w:val="000000"/>
              </w:rPr>
              <w:t>s the action that you are request</w:t>
            </w:r>
            <w:r w:rsidR="0031121B">
              <w:rPr>
                <w:rFonts w:ascii="Arial" w:hAnsi="Arial" w:cs="Arial"/>
                <w:color w:val="000000"/>
              </w:rPr>
              <w:t>ing</w:t>
            </w:r>
            <w:r w:rsidR="00684F45">
              <w:rPr>
                <w:rFonts w:ascii="Arial" w:hAnsi="Arial" w:cs="Arial"/>
                <w:color w:val="000000"/>
              </w:rPr>
              <w:t xml:space="preserve"> PSAA </w:t>
            </w:r>
            <w:r w:rsidR="00581D08">
              <w:rPr>
                <w:rFonts w:ascii="Arial" w:hAnsi="Arial" w:cs="Arial"/>
                <w:color w:val="000000"/>
              </w:rPr>
              <w:t xml:space="preserve">to </w:t>
            </w:r>
            <w:r w:rsidR="00684F45">
              <w:rPr>
                <w:rFonts w:ascii="Arial" w:hAnsi="Arial" w:cs="Arial"/>
                <w:color w:val="000000"/>
              </w:rPr>
              <w:t>take</w:t>
            </w:r>
            <w:r w:rsidRPr="006839C1">
              <w:rPr>
                <w:rFonts w:ascii="Arial" w:hAnsi="Arial" w:cs="Arial"/>
                <w:color w:val="000000"/>
              </w:rPr>
              <w:t>?</w:t>
            </w:r>
          </w:p>
          <w:p w14:paraId="4D315634" w14:textId="77777777" w:rsidR="00731CA7" w:rsidRPr="006839C1" w:rsidRDefault="00731CA7" w:rsidP="00731CA7">
            <w:pPr>
              <w:autoSpaceDE w:val="0"/>
              <w:autoSpaceDN w:val="0"/>
              <w:adjustRightInd w:val="0"/>
              <w:spacing w:after="0" w:line="240" w:lineRule="auto"/>
              <w:rPr>
                <w:rFonts w:ascii="Arial" w:hAnsi="Arial" w:cs="Arial"/>
                <w:color w:val="000000"/>
              </w:rPr>
            </w:pPr>
          </w:p>
          <w:p w14:paraId="78C4F4B6" w14:textId="77777777" w:rsidR="00731CA7" w:rsidRPr="00731CA7" w:rsidRDefault="00731CA7" w:rsidP="00363710">
            <w:pPr>
              <w:autoSpaceDE w:val="0"/>
              <w:autoSpaceDN w:val="0"/>
              <w:adjustRightInd w:val="0"/>
              <w:spacing w:after="120" w:line="240" w:lineRule="auto"/>
              <w:rPr>
                <w:rFonts w:ascii="Arial" w:hAnsi="Arial" w:cs="Arial"/>
                <w:i/>
                <w:iCs/>
                <w:color w:val="000000"/>
              </w:rPr>
            </w:pPr>
            <w:r w:rsidRPr="006839C1">
              <w:rPr>
                <w:rFonts w:ascii="Arial" w:hAnsi="Arial" w:cs="Arial"/>
                <w:i/>
                <w:iCs/>
                <w:color w:val="000000"/>
              </w:rPr>
              <w:t xml:space="preserve">Please describe the </w:t>
            </w:r>
            <w:r w:rsidR="00363710">
              <w:rPr>
                <w:rFonts w:ascii="Arial" w:hAnsi="Arial" w:cs="Arial"/>
                <w:i/>
                <w:iCs/>
                <w:color w:val="000000"/>
              </w:rPr>
              <w:t xml:space="preserve">action you </w:t>
            </w:r>
            <w:r w:rsidR="00581D08">
              <w:rPr>
                <w:rFonts w:ascii="Arial" w:hAnsi="Arial" w:cs="Arial"/>
                <w:i/>
                <w:iCs/>
                <w:color w:val="000000"/>
              </w:rPr>
              <w:t xml:space="preserve">are </w:t>
            </w:r>
            <w:r w:rsidR="00363710">
              <w:rPr>
                <w:rFonts w:ascii="Arial" w:hAnsi="Arial" w:cs="Arial"/>
                <w:i/>
                <w:iCs/>
                <w:color w:val="000000"/>
              </w:rPr>
              <w:t>s</w:t>
            </w:r>
            <w:r w:rsidRPr="006839C1">
              <w:rPr>
                <w:rFonts w:ascii="Arial" w:hAnsi="Arial" w:cs="Arial"/>
                <w:i/>
                <w:iCs/>
                <w:color w:val="000000"/>
              </w:rPr>
              <w:t>eek</w:t>
            </w:r>
            <w:r w:rsidR="00581D08">
              <w:rPr>
                <w:rFonts w:ascii="Arial" w:hAnsi="Arial" w:cs="Arial"/>
                <w:i/>
                <w:iCs/>
                <w:color w:val="000000"/>
              </w:rPr>
              <w:t>ing</w:t>
            </w:r>
            <w:r w:rsidR="00CB120C">
              <w:rPr>
                <w:rFonts w:ascii="Arial" w:hAnsi="Arial" w:cs="Arial"/>
                <w:i/>
                <w:iCs/>
                <w:color w:val="000000"/>
              </w:rPr>
              <w:t xml:space="preserve"> PSAA to </w:t>
            </w:r>
            <w:r w:rsidR="0031121B">
              <w:rPr>
                <w:rFonts w:ascii="Arial" w:hAnsi="Arial" w:cs="Arial"/>
                <w:i/>
                <w:iCs/>
                <w:color w:val="000000"/>
              </w:rPr>
              <w:t xml:space="preserve">take </w:t>
            </w:r>
            <w:r w:rsidR="0031121B" w:rsidRPr="006839C1">
              <w:rPr>
                <w:rFonts w:ascii="Arial" w:hAnsi="Arial" w:cs="Arial"/>
                <w:i/>
                <w:iCs/>
                <w:color w:val="000000"/>
              </w:rPr>
              <w:t>in</w:t>
            </w:r>
            <w:r w:rsidRPr="006839C1">
              <w:rPr>
                <w:rFonts w:ascii="Arial" w:hAnsi="Arial" w:cs="Arial"/>
                <w:i/>
                <w:iCs/>
                <w:color w:val="000000"/>
              </w:rPr>
              <w:t xml:space="preserve"> as much detail as p</w:t>
            </w:r>
            <w:r>
              <w:rPr>
                <w:rFonts w:ascii="Arial" w:hAnsi="Arial" w:cs="Arial"/>
                <w:i/>
                <w:iCs/>
                <w:color w:val="000000"/>
              </w:rPr>
              <w:t xml:space="preserve">ossible together with any other </w:t>
            </w:r>
            <w:r w:rsidRPr="006839C1">
              <w:rPr>
                <w:rFonts w:ascii="Arial" w:hAnsi="Arial" w:cs="Arial"/>
                <w:i/>
                <w:iCs/>
                <w:color w:val="000000"/>
              </w:rPr>
              <w:t xml:space="preserve">relevant information. This will help us to </w:t>
            </w:r>
            <w:r w:rsidR="00363710">
              <w:rPr>
                <w:rFonts w:ascii="Arial" w:hAnsi="Arial" w:cs="Arial"/>
                <w:i/>
                <w:iCs/>
                <w:color w:val="000000"/>
              </w:rPr>
              <w:t xml:space="preserve">consider the action </w:t>
            </w:r>
            <w:r>
              <w:rPr>
                <w:rFonts w:ascii="Arial" w:hAnsi="Arial" w:cs="Arial"/>
                <w:i/>
                <w:iCs/>
                <w:color w:val="000000"/>
              </w:rPr>
              <w:t xml:space="preserve">you require and respond to you </w:t>
            </w:r>
            <w:r w:rsidRPr="006839C1">
              <w:rPr>
                <w:rFonts w:ascii="Arial" w:hAnsi="Arial" w:cs="Arial"/>
                <w:i/>
                <w:iCs/>
                <w:color w:val="000000"/>
              </w:rPr>
              <w:t>quickly.</w:t>
            </w:r>
          </w:p>
        </w:tc>
      </w:tr>
      <w:tr w:rsidR="00731CA7" w:rsidRPr="005A3856" w14:paraId="3ED9B1A8" w14:textId="77777777" w:rsidTr="00CC1F38">
        <w:trPr>
          <w:trHeight w:hRule="exact" w:val="11228"/>
        </w:trPr>
        <w:tc>
          <w:tcPr>
            <w:tcW w:w="9628" w:type="dxa"/>
            <w:shd w:val="clear" w:color="auto" w:fill="auto"/>
          </w:tcPr>
          <w:p w14:paraId="3656E69C" w14:textId="77777777" w:rsidR="00731CA7" w:rsidRPr="005A3856" w:rsidRDefault="00731CA7" w:rsidP="00142906">
            <w:pPr>
              <w:autoSpaceDE w:val="0"/>
              <w:autoSpaceDN w:val="0"/>
              <w:adjustRightInd w:val="0"/>
              <w:spacing w:before="120" w:after="0" w:line="240" w:lineRule="auto"/>
              <w:rPr>
                <w:rFonts w:ascii="Arial" w:hAnsi="Arial" w:cs="Arial"/>
                <w:color w:val="000000"/>
              </w:rPr>
            </w:pPr>
          </w:p>
        </w:tc>
      </w:tr>
    </w:tbl>
    <w:p w14:paraId="408162B5" w14:textId="77777777" w:rsidR="00A33CCA" w:rsidRPr="006839C1" w:rsidRDefault="00A33CCA" w:rsidP="00C5015C">
      <w:pPr>
        <w:autoSpaceDE w:val="0"/>
        <w:autoSpaceDN w:val="0"/>
        <w:adjustRightInd w:val="0"/>
        <w:spacing w:after="0" w:line="240" w:lineRule="auto"/>
        <w:rPr>
          <w:rFonts w:ascii="Arial" w:hAnsi="Arial" w:cs="Arial"/>
          <w:i/>
          <w:iCs/>
          <w:color w:val="000000"/>
        </w:rPr>
      </w:pPr>
    </w:p>
    <w:p w14:paraId="3EB48A14" w14:textId="77777777" w:rsidR="002C4FA6" w:rsidRDefault="002C4FA6" w:rsidP="00C5015C">
      <w:pPr>
        <w:autoSpaceDE w:val="0"/>
        <w:autoSpaceDN w:val="0"/>
        <w:adjustRightInd w:val="0"/>
        <w:spacing w:after="0" w:line="240" w:lineRule="auto"/>
        <w:rPr>
          <w:rFonts w:ascii="Arial" w:hAnsi="Arial" w:cs="Arial"/>
          <w:b/>
          <w:bCs/>
          <w:color w:val="000000"/>
        </w:rPr>
      </w:pPr>
      <w:r>
        <w:rPr>
          <w:rFonts w:ascii="Arial" w:hAnsi="Arial" w:cs="Arial"/>
          <w:b/>
          <w:bCs/>
          <w:color w:val="000000"/>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57" w:type="dxa"/>
          <w:right w:w="57" w:type="dxa"/>
        </w:tblCellMar>
        <w:tblLook w:val="04A0" w:firstRow="1" w:lastRow="0" w:firstColumn="1" w:lastColumn="0" w:noHBand="0" w:noVBand="1"/>
      </w:tblPr>
      <w:tblGrid>
        <w:gridCol w:w="9628"/>
      </w:tblGrid>
      <w:tr w:rsidR="002C4FA6" w:rsidRPr="00541ED5" w14:paraId="440D1F1A" w14:textId="77777777" w:rsidTr="00553C7C">
        <w:trPr>
          <w:trHeight w:val="452"/>
        </w:trPr>
        <w:tc>
          <w:tcPr>
            <w:tcW w:w="9628" w:type="dxa"/>
            <w:shd w:val="clear" w:color="auto" w:fill="D9D9D9" w:themeFill="background1" w:themeFillShade="D9"/>
            <w:vAlign w:val="center"/>
          </w:tcPr>
          <w:p w14:paraId="2F21F051" w14:textId="77777777" w:rsidR="002C4FA6" w:rsidRPr="009917B3" w:rsidRDefault="002C4FA6" w:rsidP="002C4FA6">
            <w:pPr>
              <w:autoSpaceDE w:val="0"/>
              <w:autoSpaceDN w:val="0"/>
              <w:adjustRightInd w:val="0"/>
              <w:spacing w:after="0" w:line="240" w:lineRule="auto"/>
              <w:rPr>
                <w:rFonts w:ascii="Arial" w:hAnsi="Arial" w:cs="Arial"/>
                <w:b/>
                <w:bCs/>
                <w:color w:val="000000"/>
                <w:sz w:val="24"/>
                <w:szCs w:val="24"/>
              </w:rPr>
            </w:pPr>
            <w:r w:rsidRPr="009917B3">
              <w:rPr>
                <w:rFonts w:ascii="Arial" w:hAnsi="Arial" w:cs="Arial"/>
                <w:b/>
                <w:bCs/>
                <w:color w:val="000000"/>
                <w:sz w:val="24"/>
                <w:szCs w:val="24"/>
              </w:rPr>
              <w:lastRenderedPageBreak/>
              <w:t xml:space="preserve">SECTION 6 </w:t>
            </w:r>
          </w:p>
        </w:tc>
      </w:tr>
    </w:tbl>
    <w:p w14:paraId="466F13D1" w14:textId="77777777" w:rsidR="00A641FB" w:rsidRDefault="00A641FB" w:rsidP="00C5015C">
      <w:pPr>
        <w:autoSpaceDE w:val="0"/>
        <w:autoSpaceDN w:val="0"/>
        <w:adjustRightInd w:val="0"/>
        <w:spacing w:after="0" w:line="240" w:lineRule="auto"/>
        <w:rPr>
          <w:rFonts w:ascii="Arial" w:hAnsi="Arial" w:cs="Arial"/>
          <w:b/>
          <w:i/>
          <w:iCs/>
          <w:color w:val="000000"/>
        </w:rPr>
      </w:pPr>
    </w:p>
    <w:p w14:paraId="2E581DEE" w14:textId="77777777" w:rsidR="002C4FA6" w:rsidRPr="002C4FA6" w:rsidRDefault="002C4FA6" w:rsidP="00C5015C">
      <w:pPr>
        <w:autoSpaceDE w:val="0"/>
        <w:autoSpaceDN w:val="0"/>
        <w:adjustRightInd w:val="0"/>
        <w:spacing w:after="0" w:line="240" w:lineRule="auto"/>
        <w:rPr>
          <w:rFonts w:ascii="Arial" w:hAnsi="Arial" w:cs="Arial"/>
          <w:b/>
          <w:i/>
          <w:iCs/>
          <w:color w:val="000000"/>
        </w:rPr>
      </w:pPr>
      <w:r w:rsidRPr="002C4FA6">
        <w:rPr>
          <w:rFonts w:ascii="Arial" w:hAnsi="Arial" w:cs="Arial"/>
          <w:b/>
          <w:i/>
          <w:iCs/>
          <w:color w:val="000000"/>
        </w:rPr>
        <w:t>DECLARATION</w:t>
      </w:r>
    </w:p>
    <w:p w14:paraId="0581079C" w14:textId="77777777" w:rsidR="00A641FB" w:rsidRDefault="00A641FB" w:rsidP="00C5015C">
      <w:pPr>
        <w:autoSpaceDE w:val="0"/>
        <w:autoSpaceDN w:val="0"/>
        <w:adjustRightInd w:val="0"/>
        <w:spacing w:after="0" w:line="240" w:lineRule="auto"/>
        <w:rPr>
          <w:rFonts w:ascii="Arial" w:hAnsi="Arial" w:cs="Arial"/>
          <w:i/>
          <w:iCs/>
          <w:color w:val="000000"/>
        </w:rPr>
      </w:pPr>
    </w:p>
    <w:p w14:paraId="420D9E79" w14:textId="77777777" w:rsidR="00C5015C" w:rsidRDefault="00C5015C" w:rsidP="00C5015C">
      <w:pPr>
        <w:autoSpaceDE w:val="0"/>
        <w:autoSpaceDN w:val="0"/>
        <w:adjustRightInd w:val="0"/>
        <w:spacing w:after="0" w:line="240" w:lineRule="auto"/>
        <w:rPr>
          <w:rFonts w:ascii="Arial" w:hAnsi="Arial" w:cs="Arial"/>
          <w:i/>
          <w:iCs/>
          <w:color w:val="000000"/>
        </w:rPr>
      </w:pPr>
      <w:r w:rsidRPr="006839C1">
        <w:rPr>
          <w:rFonts w:ascii="Arial" w:hAnsi="Arial" w:cs="Arial"/>
          <w:i/>
          <w:iCs/>
          <w:color w:val="000000"/>
        </w:rPr>
        <w:t>Please note that any attempt to mislead by providing false information may result in prosecution</w:t>
      </w:r>
    </w:p>
    <w:p w14:paraId="1F8567A5" w14:textId="77777777" w:rsidR="00D759B7" w:rsidRPr="006839C1" w:rsidRDefault="00D759B7" w:rsidP="00C5015C">
      <w:pPr>
        <w:autoSpaceDE w:val="0"/>
        <w:autoSpaceDN w:val="0"/>
        <w:adjustRightInd w:val="0"/>
        <w:spacing w:after="0" w:line="240" w:lineRule="auto"/>
        <w:rPr>
          <w:rFonts w:ascii="Arial" w:hAnsi="Arial" w:cs="Arial"/>
          <w:i/>
          <w:iCs/>
          <w:color w:val="000000"/>
        </w:rPr>
      </w:pPr>
    </w:p>
    <w:p w14:paraId="5BE5D6B1" w14:textId="77777777" w:rsidR="00C5015C" w:rsidRDefault="00C5015C" w:rsidP="005F48A2">
      <w:pPr>
        <w:autoSpaceDE w:val="0"/>
        <w:autoSpaceDN w:val="0"/>
        <w:adjustRightInd w:val="0"/>
        <w:spacing w:after="0" w:line="300" w:lineRule="exact"/>
        <w:rPr>
          <w:rFonts w:ascii="Arial" w:hAnsi="Arial" w:cs="Arial"/>
          <w:color w:val="000000"/>
        </w:rPr>
      </w:pPr>
      <w:r w:rsidRPr="006839C1">
        <w:rPr>
          <w:rFonts w:ascii="Arial" w:hAnsi="Arial" w:cs="Arial"/>
          <w:color w:val="000000"/>
        </w:rPr>
        <w:t xml:space="preserve">I confirm that I have read and understood the terms of this </w:t>
      </w:r>
      <w:r w:rsidR="00CA1162">
        <w:rPr>
          <w:rFonts w:ascii="Arial" w:hAnsi="Arial" w:cs="Arial"/>
          <w:color w:val="000000"/>
        </w:rPr>
        <w:t>request a</w:t>
      </w:r>
      <w:r w:rsidR="00D759B7">
        <w:rPr>
          <w:rFonts w:ascii="Arial" w:hAnsi="Arial" w:cs="Arial"/>
          <w:color w:val="000000"/>
        </w:rPr>
        <w:t xml:space="preserve">nd certify that the </w:t>
      </w:r>
      <w:r w:rsidRPr="006839C1">
        <w:rPr>
          <w:rFonts w:ascii="Arial" w:hAnsi="Arial" w:cs="Arial"/>
          <w:color w:val="000000"/>
        </w:rPr>
        <w:t>information given is true and accurate. I understand that it is n</w:t>
      </w:r>
      <w:r w:rsidR="00D759B7">
        <w:rPr>
          <w:rFonts w:ascii="Arial" w:hAnsi="Arial" w:cs="Arial"/>
          <w:color w:val="000000"/>
        </w:rPr>
        <w:t xml:space="preserve">ecessary for PSAA to confirm </w:t>
      </w:r>
      <w:r w:rsidRPr="006839C1">
        <w:rPr>
          <w:rFonts w:ascii="Arial" w:hAnsi="Arial" w:cs="Arial"/>
          <w:color w:val="000000"/>
        </w:rPr>
        <w:t>my/the data subject’s identity and it may be necessary to obtain mor</w:t>
      </w:r>
      <w:r w:rsidR="00A641FB">
        <w:rPr>
          <w:rFonts w:ascii="Arial" w:hAnsi="Arial" w:cs="Arial"/>
          <w:color w:val="000000"/>
        </w:rPr>
        <w:t xml:space="preserve">e detailed information in order </w:t>
      </w:r>
      <w:r w:rsidRPr="006839C1">
        <w:rPr>
          <w:rFonts w:ascii="Arial" w:hAnsi="Arial" w:cs="Arial"/>
          <w:color w:val="000000"/>
        </w:rPr>
        <w:t>to locate the correct data.</w:t>
      </w:r>
    </w:p>
    <w:p w14:paraId="1B6A3585" w14:textId="77777777" w:rsidR="00D759B7" w:rsidRPr="006839C1" w:rsidRDefault="00D759B7" w:rsidP="00C5015C">
      <w:pPr>
        <w:autoSpaceDE w:val="0"/>
        <w:autoSpaceDN w:val="0"/>
        <w:adjustRightInd w:val="0"/>
        <w:spacing w:after="0" w:line="240" w:lineRule="auto"/>
        <w:rPr>
          <w:rFonts w:ascii="Arial" w:hAnsi="Arial" w:cs="Arial"/>
          <w:color w:val="000000"/>
        </w:rPr>
      </w:pPr>
    </w:p>
    <w:p w14:paraId="5493F466"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Signed………………………………………….. Date ……………..</w:t>
      </w:r>
    </w:p>
    <w:p w14:paraId="4B13D907" w14:textId="77777777" w:rsidR="00D759B7" w:rsidRDefault="00D759B7" w:rsidP="00C5015C">
      <w:pPr>
        <w:autoSpaceDE w:val="0"/>
        <w:autoSpaceDN w:val="0"/>
        <w:adjustRightInd w:val="0"/>
        <w:spacing w:after="0" w:line="240" w:lineRule="auto"/>
        <w:rPr>
          <w:rFonts w:ascii="Arial" w:hAnsi="Arial" w:cs="Arial"/>
          <w:color w:val="000000"/>
        </w:rPr>
      </w:pPr>
    </w:p>
    <w:p w14:paraId="5379B191" w14:textId="77777777" w:rsidR="00D759B7" w:rsidRPr="006839C1" w:rsidRDefault="00D759B7" w:rsidP="00C5015C">
      <w:pPr>
        <w:autoSpaceDE w:val="0"/>
        <w:autoSpaceDN w:val="0"/>
        <w:adjustRightInd w:val="0"/>
        <w:spacing w:after="0" w:line="240" w:lineRule="auto"/>
        <w:rPr>
          <w:rFonts w:ascii="Arial" w:hAnsi="Arial" w:cs="Arial"/>
          <w:color w:val="000000"/>
        </w:rPr>
      </w:pPr>
    </w:p>
    <w:p w14:paraId="7E9DE136"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Print Name.........................................................................................</w:t>
      </w:r>
    </w:p>
    <w:p w14:paraId="09D5D725" w14:textId="77777777" w:rsidR="00D759B7" w:rsidRDefault="00D759B7" w:rsidP="00C5015C">
      <w:pPr>
        <w:autoSpaceDE w:val="0"/>
        <w:autoSpaceDN w:val="0"/>
        <w:adjustRightInd w:val="0"/>
        <w:spacing w:after="0" w:line="240" w:lineRule="auto"/>
        <w:rPr>
          <w:rFonts w:ascii="Arial" w:hAnsi="Arial" w:cs="Arial"/>
          <w:color w:val="000000"/>
        </w:rPr>
      </w:pPr>
    </w:p>
    <w:p w14:paraId="6BAB6A19" w14:textId="77777777" w:rsidR="00D759B7" w:rsidRPr="006839C1" w:rsidRDefault="00D759B7" w:rsidP="00C5015C">
      <w:pPr>
        <w:autoSpaceDE w:val="0"/>
        <w:autoSpaceDN w:val="0"/>
        <w:adjustRightInd w:val="0"/>
        <w:spacing w:after="0" w:line="240" w:lineRule="auto"/>
        <w:rPr>
          <w:rFonts w:ascii="Arial" w:hAnsi="Arial" w:cs="Arial"/>
          <w:color w:val="000000"/>
        </w:rPr>
      </w:pPr>
    </w:p>
    <w:p w14:paraId="2A12421C"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Documents which must accompany this application:</w:t>
      </w:r>
    </w:p>
    <w:p w14:paraId="197EFDEC" w14:textId="77777777" w:rsidR="00D759B7" w:rsidRPr="006839C1" w:rsidRDefault="00D759B7" w:rsidP="00C5015C">
      <w:pPr>
        <w:autoSpaceDE w:val="0"/>
        <w:autoSpaceDN w:val="0"/>
        <w:adjustRightInd w:val="0"/>
        <w:spacing w:after="0" w:line="240" w:lineRule="auto"/>
        <w:rPr>
          <w:rFonts w:ascii="Arial" w:hAnsi="Arial" w:cs="Arial"/>
          <w:color w:val="000000"/>
        </w:rPr>
      </w:pPr>
    </w:p>
    <w:p w14:paraId="37E000BB" w14:textId="77777777" w:rsidR="00C5015C" w:rsidRPr="00A641FB" w:rsidRDefault="00C5015C" w:rsidP="00A641FB">
      <w:pPr>
        <w:pStyle w:val="ListParagraph"/>
        <w:numPr>
          <w:ilvl w:val="0"/>
          <w:numId w:val="8"/>
        </w:numPr>
        <w:autoSpaceDE w:val="0"/>
        <w:autoSpaceDN w:val="0"/>
        <w:adjustRightInd w:val="0"/>
        <w:spacing w:after="120" w:line="240" w:lineRule="auto"/>
        <w:ind w:left="357" w:hanging="357"/>
        <w:contextualSpacing w:val="0"/>
        <w:rPr>
          <w:rFonts w:ascii="Arial" w:hAnsi="Arial" w:cs="Arial"/>
          <w:color w:val="000000"/>
        </w:rPr>
      </w:pPr>
      <w:r w:rsidRPr="00A641FB">
        <w:rPr>
          <w:rFonts w:ascii="Arial" w:hAnsi="Arial" w:cs="Arial"/>
          <w:color w:val="000000"/>
        </w:rPr>
        <w:t xml:space="preserve">Evidence of your identity (Section </w:t>
      </w:r>
      <w:r w:rsidR="000037CA">
        <w:rPr>
          <w:rFonts w:ascii="Arial" w:hAnsi="Arial" w:cs="Arial"/>
          <w:color w:val="000000"/>
        </w:rPr>
        <w:t>2</w:t>
      </w:r>
      <w:r w:rsidRPr="00A641FB">
        <w:rPr>
          <w:rFonts w:ascii="Arial" w:hAnsi="Arial" w:cs="Arial"/>
          <w:color w:val="000000"/>
        </w:rPr>
        <w:t>)</w:t>
      </w:r>
    </w:p>
    <w:p w14:paraId="2788D00A" w14:textId="77777777" w:rsidR="00C5015C" w:rsidRPr="00A641FB" w:rsidRDefault="00C5015C" w:rsidP="00A641FB">
      <w:pPr>
        <w:pStyle w:val="ListParagraph"/>
        <w:numPr>
          <w:ilvl w:val="0"/>
          <w:numId w:val="8"/>
        </w:numPr>
        <w:autoSpaceDE w:val="0"/>
        <w:autoSpaceDN w:val="0"/>
        <w:adjustRightInd w:val="0"/>
        <w:spacing w:after="120" w:line="240" w:lineRule="auto"/>
        <w:ind w:left="357" w:hanging="357"/>
        <w:contextualSpacing w:val="0"/>
        <w:rPr>
          <w:rFonts w:ascii="Arial" w:hAnsi="Arial" w:cs="Arial"/>
          <w:color w:val="000000"/>
        </w:rPr>
      </w:pPr>
      <w:r w:rsidRPr="00A641FB">
        <w:rPr>
          <w:rFonts w:ascii="Arial" w:hAnsi="Arial" w:cs="Arial"/>
          <w:color w:val="000000"/>
        </w:rPr>
        <w:t>Evidence of the data subject’s identity</w:t>
      </w:r>
      <w:r w:rsidR="000037CA">
        <w:rPr>
          <w:rFonts w:ascii="Arial" w:hAnsi="Arial" w:cs="Arial"/>
          <w:color w:val="000000"/>
        </w:rPr>
        <w:t xml:space="preserve">, </w:t>
      </w:r>
      <w:r w:rsidRPr="00A641FB">
        <w:rPr>
          <w:rFonts w:ascii="Arial" w:hAnsi="Arial" w:cs="Arial"/>
          <w:color w:val="000000"/>
        </w:rPr>
        <w:t>if different from above</w:t>
      </w:r>
      <w:r w:rsidR="000037CA">
        <w:rPr>
          <w:rFonts w:ascii="Arial" w:hAnsi="Arial" w:cs="Arial"/>
          <w:color w:val="000000"/>
        </w:rPr>
        <w:t xml:space="preserve"> (Section 3)</w:t>
      </w:r>
    </w:p>
    <w:p w14:paraId="46A1DBC3" w14:textId="77777777" w:rsidR="00C5015C" w:rsidRPr="00A641FB" w:rsidRDefault="00C5015C" w:rsidP="00A641FB">
      <w:pPr>
        <w:pStyle w:val="ListParagraph"/>
        <w:numPr>
          <w:ilvl w:val="0"/>
          <w:numId w:val="8"/>
        </w:numPr>
        <w:autoSpaceDE w:val="0"/>
        <w:autoSpaceDN w:val="0"/>
        <w:adjustRightInd w:val="0"/>
        <w:spacing w:after="120" w:line="240" w:lineRule="auto"/>
        <w:ind w:left="357" w:hanging="357"/>
        <w:contextualSpacing w:val="0"/>
        <w:rPr>
          <w:rFonts w:ascii="Arial" w:hAnsi="Arial" w:cs="Arial"/>
          <w:color w:val="000000"/>
        </w:rPr>
      </w:pPr>
      <w:r w:rsidRPr="00A641FB">
        <w:rPr>
          <w:rFonts w:ascii="Arial" w:hAnsi="Arial" w:cs="Arial"/>
          <w:color w:val="000000"/>
        </w:rPr>
        <w:t>Authorisation from the data subject to act on their behalf</w:t>
      </w:r>
      <w:r w:rsidR="000037CA">
        <w:rPr>
          <w:rFonts w:ascii="Arial" w:hAnsi="Arial" w:cs="Arial"/>
          <w:color w:val="000000"/>
        </w:rPr>
        <w:t xml:space="preserve">, </w:t>
      </w:r>
      <w:r w:rsidRPr="00A641FB">
        <w:rPr>
          <w:rFonts w:ascii="Arial" w:hAnsi="Arial" w:cs="Arial"/>
          <w:color w:val="000000"/>
        </w:rPr>
        <w:t>if applicable</w:t>
      </w:r>
      <w:r w:rsidR="000037CA">
        <w:rPr>
          <w:rFonts w:ascii="Arial" w:hAnsi="Arial" w:cs="Arial"/>
          <w:color w:val="000000"/>
        </w:rPr>
        <w:t xml:space="preserve"> (Section 3</w:t>
      </w:r>
      <w:r w:rsidRPr="00A641FB">
        <w:rPr>
          <w:rFonts w:ascii="Arial" w:hAnsi="Arial" w:cs="Arial"/>
          <w:color w:val="000000"/>
        </w:rPr>
        <w:t>)</w:t>
      </w:r>
    </w:p>
    <w:p w14:paraId="4A78904C" w14:textId="77777777" w:rsidR="00D759B7" w:rsidRDefault="00D759B7" w:rsidP="00C5015C">
      <w:pPr>
        <w:autoSpaceDE w:val="0"/>
        <w:autoSpaceDN w:val="0"/>
        <w:adjustRightInd w:val="0"/>
        <w:spacing w:after="0" w:line="240" w:lineRule="auto"/>
        <w:rPr>
          <w:rFonts w:ascii="Arial" w:hAnsi="Arial" w:cs="Arial"/>
          <w:color w:val="000000"/>
        </w:rPr>
      </w:pPr>
    </w:p>
    <w:p w14:paraId="0E447FE4" w14:textId="77777777" w:rsidR="003D75BC" w:rsidRPr="006839C1" w:rsidRDefault="003D75BC" w:rsidP="00B548D7">
      <w:pPr>
        <w:autoSpaceDE w:val="0"/>
        <w:autoSpaceDN w:val="0"/>
        <w:adjustRightInd w:val="0"/>
        <w:spacing w:after="120" w:line="240" w:lineRule="auto"/>
        <w:rPr>
          <w:rFonts w:ascii="Arial" w:hAnsi="Arial" w:cs="Arial"/>
          <w:color w:val="000000"/>
        </w:rPr>
      </w:pPr>
    </w:p>
    <w:p w14:paraId="74EAFDDB" w14:textId="77777777" w:rsidR="00795FCA" w:rsidRPr="006839C1" w:rsidRDefault="00795FCA">
      <w:pPr>
        <w:rPr>
          <w:rFonts w:ascii="Arial" w:hAnsi="Arial" w:cs="Arial"/>
          <w:color w:val="000000"/>
        </w:rPr>
      </w:pPr>
    </w:p>
    <w:sectPr w:rsidR="00795FCA" w:rsidRPr="006839C1" w:rsidSect="00535624">
      <w:headerReference w:type="default" r:id="rId10"/>
      <w:footerReference w:type="default" r:id="rId11"/>
      <w:pgSz w:w="11906" w:h="16838"/>
      <w:pgMar w:top="1701" w:right="1134" w:bottom="993" w:left="1134"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51F6" w14:textId="77777777" w:rsidR="004C655B" w:rsidRDefault="004C655B" w:rsidP="005D2BBA">
      <w:pPr>
        <w:spacing w:after="0" w:line="240" w:lineRule="auto"/>
      </w:pPr>
      <w:r>
        <w:separator/>
      </w:r>
    </w:p>
  </w:endnote>
  <w:endnote w:type="continuationSeparator" w:id="0">
    <w:p w14:paraId="0CC35EB0" w14:textId="77777777" w:rsidR="004C655B" w:rsidRDefault="004C655B" w:rsidP="005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B7AE" w14:textId="77777777" w:rsidR="004C655B" w:rsidRPr="00C40D08" w:rsidRDefault="004C655B">
    <w:pPr>
      <w:pStyle w:val="Footer"/>
      <w:jc w:val="center"/>
      <w:rPr>
        <w:rFonts w:ascii="Arial" w:hAnsi="Arial" w:cs="Arial"/>
        <w:sz w:val="20"/>
        <w:szCs w:val="20"/>
      </w:rPr>
    </w:pPr>
    <w:r w:rsidRPr="00C40D08">
      <w:rPr>
        <w:rFonts w:ascii="Arial" w:hAnsi="Arial" w:cs="Arial"/>
        <w:sz w:val="20"/>
        <w:szCs w:val="20"/>
      </w:rPr>
      <w:t xml:space="preserve">Page </w:t>
    </w:r>
    <w:r w:rsidRPr="00C40D08">
      <w:rPr>
        <w:rFonts w:ascii="Arial" w:hAnsi="Arial" w:cs="Arial"/>
        <w:bCs/>
        <w:sz w:val="20"/>
        <w:szCs w:val="20"/>
      </w:rPr>
      <w:fldChar w:fldCharType="begin"/>
    </w:r>
    <w:r w:rsidRPr="00C40D08">
      <w:rPr>
        <w:rFonts w:ascii="Arial" w:hAnsi="Arial" w:cs="Arial"/>
        <w:bCs/>
        <w:sz w:val="20"/>
        <w:szCs w:val="20"/>
      </w:rPr>
      <w:instrText xml:space="preserve"> PAGE </w:instrText>
    </w:r>
    <w:r w:rsidRPr="00C40D08">
      <w:rPr>
        <w:rFonts w:ascii="Arial" w:hAnsi="Arial" w:cs="Arial"/>
        <w:bCs/>
        <w:sz w:val="20"/>
        <w:szCs w:val="20"/>
      </w:rPr>
      <w:fldChar w:fldCharType="separate"/>
    </w:r>
    <w:r w:rsidR="00E10E5A">
      <w:rPr>
        <w:rFonts w:ascii="Arial" w:hAnsi="Arial" w:cs="Arial"/>
        <w:bCs/>
        <w:noProof/>
        <w:sz w:val="20"/>
        <w:szCs w:val="20"/>
      </w:rPr>
      <w:t>9</w:t>
    </w:r>
    <w:r w:rsidRPr="00C40D08">
      <w:rPr>
        <w:rFonts w:ascii="Arial" w:hAnsi="Arial" w:cs="Arial"/>
        <w:bCs/>
        <w:sz w:val="20"/>
        <w:szCs w:val="20"/>
      </w:rPr>
      <w:fldChar w:fldCharType="end"/>
    </w:r>
    <w:r w:rsidRPr="00C40D08">
      <w:rPr>
        <w:rFonts w:ascii="Arial" w:hAnsi="Arial" w:cs="Arial"/>
        <w:sz w:val="20"/>
        <w:szCs w:val="20"/>
      </w:rPr>
      <w:t xml:space="preserve"> of </w:t>
    </w:r>
    <w:r w:rsidRPr="00C40D08">
      <w:rPr>
        <w:rFonts w:ascii="Arial" w:hAnsi="Arial" w:cs="Arial"/>
        <w:bCs/>
        <w:sz w:val="20"/>
        <w:szCs w:val="20"/>
      </w:rPr>
      <w:fldChar w:fldCharType="begin"/>
    </w:r>
    <w:r w:rsidRPr="00C40D08">
      <w:rPr>
        <w:rFonts w:ascii="Arial" w:hAnsi="Arial" w:cs="Arial"/>
        <w:bCs/>
        <w:sz w:val="20"/>
        <w:szCs w:val="20"/>
      </w:rPr>
      <w:instrText xml:space="preserve"> NUMPAGES  </w:instrText>
    </w:r>
    <w:r w:rsidRPr="00C40D08">
      <w:rPr>
        <w:rFonts w:ascii="Arial" w:hAnsi="Arial" w:cs="Arial"/>
        <w:bCs/>
        <w:sz w:val="20"/>
        <w:szCs w:val="20"/>
      </w:rPr>
      <w:fldChar w:fldCharType="separate"/>
    </w:r>
    <w:r w:rsidR="00E10E5A">
      <w:rPr>
        <w:rFonts w:ascii="Arial" w:hAnsi="Arial" w:cs="Arial"/>
        <w:bCs/>
        <w:noProof/>
        <w:sz w:val="20"/>
        <w:szCs w:val="20"/>
      </w:rPr>
      <w:t>9</w:t>
    </w:r>
    <w:r w:rsidRPr="00C40D08">
      <w:rPr>
        <w:rFonts w:ascii="Arial" w:hAnsi="Arial" w:cs="Arial"/>
        <w:bCs/>
        <w:sz w:val="20"/>
        <w:szCs w:val="20"/>
      </w:rPr>
      <w:fldChar w:fldCharType="end"/>
    </w:r>
  </w:p>
  <w:p w14:paraId="03AB9828" w14:textId="77777777" w:rsidR="004C655B" w:rsidRDefault="004C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2225" w14:textId="77777777" w:rsidR="004C655B" w:rsidRDefault="004C655B" w:rsidP="005D2BBA">
      <w:pPr>
        <w:spacing w:after="0" w:line="240" w:lineRule="auto"/>
      </w:pPr>
      <w:r>
        <w:separator/>
      </w:r>
    </w:p>
  </w:footnote>
  <w:footnote w:type="continuationSeparator" w:id="0">
    <w:p w14:paraId="1192EE47" w14:textId="77777777" w:rsidR="004C655B" w:rsidRDefault="004C655B" w:rsidP="005D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8C79" w14:textId="77777777" w:rsidR="004C655B" w:rsidRPr="007118CB" w:rsidRDefault="004C655B" w:rsidP="007118CB">
    <w:pPr>
      <w:pStyle w:val="Header"/>
      <w:spacing w:before="240"/>
      <w:rPr>
        <w:rFonts w:ascii="Arial" w:hAnsi="Arial" w:cs="Arial"/>
        <w:b/>
        <w:sz w:val="40"/>
        <w:szCs w:val="40"/>
      </w:rPr>
    </w:pPr>
    <w:r w:rsidRPr="007118CB">
      <w:rPr>
        <w:rFonts w:ascii="Arial" w:hAnsi="Arial" w:cs="Arial"/>
        <w:b/>
        <w:noProof/>
        <w:sz w:val="40"/>
        <w:szCs w:val="40"/>
        <w:lang w:eastAsia="en-GB"/>
      </w:rPr>
      <w:drawing>
        <wp:anchor distT="0" distB="0" distL="114300" distR="114300" simplePos="0" relativeHeight="251658240" behindDoc="1" locked="0" layoutInCell="1" allowOverlap="1" wp14:anchorId="642EF7EB" wp14:editId="78E9E768">
          <wp:simplePos x="0" y="0"/>
          <wp:positionH relativeFrom="column">
            <wp:posOffset>5033010</wp:posOffset>
          </wp:positionH>
          <wp:positionV relativeFrom="paragraph">
            <wp:posOffset>-240665</wp:posOffset>
          </wp:positionV>
          <wp:extent cx="1440000" cy="864000"/>
          <wp:effectExtent l="0" t="0" r="8255" b="0"/>
          <wp:wrapTight wrapText="bothSides">
            <wp:wrapPolygon edited="0">
              <wp:start x="0" y="0"/>
              <wp:lineTo x="0" y="20965"/>
              <wp:lineTo x="21438" y="20965"/>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A redraw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864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INDIVIDUAL’S RIGHTS</w:t>
    </w:r>
    <w:r w:rsidRPr="007118CB">
      <w:rPr>
        <w:rFonts w:ascii="Arial" w:hAnsi="Arial" w:cs="Arial"/>
        <w:b/>
        <w:sz w:val="40"/>
        <w:szCs w:val="40"/>
      </w:rPr>
      <w:t xml:space="preserv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049"/>
    <w:multiLevelType w:val="hybridMultilevel"/>
    <w:tmpl w:val="939C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13403"/>
    <w:multiLevelType w:val="hybridMultilevel"/>
    <w:tmpl w:val="73BC52BE"/>
    <w:lvl w:ilvl="0" w:tplc="F1D2BF1A">
      <w:start w:val="1"/>
      <w:numFmt w:val="decimal"/>
      <w:lvlRestart w:val="0"/>
      <w:lvlText w:val="%1"/>
      <w:lvlJc w:val="left"/>
      <w:pPr>
        <w:tabs>
          <w:tab w:val="num" w:pos="397"/>
        </w:tabs>
        <w:ind w:left="0" w:firstLine="0"/>
      </w:pPr>
      <w:rPr>
        <w:rFonts w:hint="default"/>
        <w:b/>
        <w:i w:val="0"/>
        <w:color w:val="236995"/>
        <w:sz w:val="20"/>
        <w:szCs w:val="20"/>
      </w:rPr>
    </w:lvl>
    <w:lvl w:ilvl="1" w:tplc="08090017">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477212"/>
    <w:multiLevelType w:val="hybridMultilevel"/>
    <w:tmpl w:val="0024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C37BB"/>
    <w:multiLevelType w:val="hybridMultilevel"/>
    <w:tmpl w:val="74E62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45996"/>
    <w:multiLevelType w:val="hybridMultilevel"/>
    <w:tmpl w:val="2A32164C"/>
    <w:lvl w:ilvl="0" w:tplc="FB20987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1519B"/>
    <w:multiLevelType w:val="hybridMultilevel"/>
    <w:tmpl w:val="EB525D2A"/>
    <w:lvl w:ilvl="0" w:tplc="201E6EF0">
      <w:start w:val="1"/>
      <w:numFmt w:val="bullet"/>
      <w:lvlText w:val="­"/>
      <w:lvlJc w:val="left"/>
      <w:pPr>
        <w:tabs>
          <w:tab w:val="num" w:pos="1117"/>
        </w:tabs>
        <w:ind w:left="720" w:firstLine="0"/>
      </w:pPr>
      <w:rPr>
        <w:rFonts w:ascii="Courier New" w:hAnsi="Courier New" w:hint="default"/>
        <w:b/>
        <w:i w:val="0"/>
        <w:color w:val="236995"/>
        <w:sz w:val="20"/>
        <w:szCs w:val="20"/>
      </w:rPr>
    </w:lvl>
    <w:lvl w:ilvl="1" w:tplc="08090017">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rPr>
        <w:rFonts w:hint="default"/>
        <w:b/>
        <w:i w:val="0"/>
        <w:color w:val="083863"/>
        <w:sz w:val="20"/>
        <w:szCs w:val="20"/>
      </w:r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B4B27E2"/>
    <w:multiLevelType w:val="hybridMultilevel"/>
    <w:tmpl w:val="9DE4CA6A"/>
    <w:lvl w:ilvl="0" w:tplc="08090001">
      <w:start w:val="1"/>
      <w:numFmt w:val="bullet"/>
      <w:lvlText w:val=""/>
      <w:lvlJc w:val="left"/>
      <w:pPr>
        <w:tabs>
          <w:tab w:val="num" w:pos="1117"/>
        </w:tabs>
        <w:ind w:left="720" w:firstLine="0"/>
      </w:pPr>
      <w:rPr>
        <w:rFonts w:ascii="Symbol" w:hAnsi="Symbol" w:hint="default"/>
        <w:b/>
        <w:i w:val="0"/>
        <w:color w:val="236995"/>
        <w:sz w:val="20"/>
        <w:szCs w:val="20"/>
      </w:rPr>
    </w:lvl>
    <w:lvl w:ilvl="1" w:tplc="08090017">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rPr>
        <w:rFonts w:hint="default"/>
        <w:b/>
        <w:i w:val="0"/>
        <w:color w:val="083863"/>
        <w:sz w:val="20"/>
        <w:szCs w:val="20"/>
      </w:r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2C296A9D"/>
    <w:multiLevelType w:val="hybridMultilevel"/>
    <w:tmpl w:val="8BBE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A42099"/>
    <w:multiLevelType w:val="hybridMultilevel"/>
    <w:tmpl w:val="89AE3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F25F49"/>
    <w:multiLevelType w:val="hybridMultilevel"/>
    <w:tmpl w:val="985A2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98499F"/>
    <w:multiLevelType w:val="hybridMultilevel"/>
    <w:tmpl w:val="018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77AF3"/>
    <w:multiLevelType w:val="hybridMultilevel"/>
    <w:tmpl w:val="D99A7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6A683F"/>
    <w:multiLevelType w:val="hybridMultilevel"/>
    <w:tmpl w:val="026C6B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0677333">
    <w:abstractNumId w:val="7"/>
  </w:num>
  <w:num w:numId="2" w16cid:durableId="1356997337">
    <w:abstractNumId w:val="0"/>
  </w:num>
  <w:num w:numId="3" w16cid:durableId="900939970">
    <w:abstractNumId w:val="8"/>
  </w:num>
  <w:num w:numId="4" w16cid:durableId="1742026173">
    <w:abstractNumId w:val="2"/>
  </w:num>
  <w:num w:numId="5" w16cid:durableId="126823228">
    <w:abstractNumId w:val="12"/>
  </w:num>
  <w:num w:numId="6" w16cid:durableId="1500002595">
    <w:abstractNumId w:val="10"/>
  </w:num>
  <w:num w:numId="7" w16cid:durableId="1220752101">
    <w:abstractNumId w:val="3"/>
  </w:num>
  <w:num w:numId="8" w16cid:durableId="1372874420">
    <w:abstractNumId w:val="11"/>
  </w:num>
  <w:num w:numId="9" w16cid:durableId="381833816">
    <w:abstractNumId w:val="4"/>
  </w:num>
  <w:num w:numId="10" w16cid:durableId="38089095">
    <w:abstractNumId w:val="1"/>
  </w:num>
  <w:num w:numId="11" w16cid:durableId="1041129998">
    <w:abstractNumId w:val="6"/>
  </w:num>
  <w:num w:numId="12" w16cid:durableId="1026634928">
    <w:abstractNumId w:val="9"/>
  </w:num>
  <w:num w:numId="13" w16cid:durableId="778993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cumentProtection w:edit="readOnly" w:enforcement="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BA"/>
    <w:rsid w:val="000037CA"/>
    <w:rsid w:val="00010DD7"/>
    <w:rsid w:val="000121BA"/>
    <w:rsid w:val="0001797C"/>
    <w:rsid w:val="0006305C"/>
    <w:rsid w:val="00064EF1"/>
    <w:rsid w:val="000C12B6"/>
    <w:rsid w:val="0010217A"/>
    <w:rsid w:val="00113241"/>
    <w:rsid w:val="001261C8"/>
    <w:rsid w:val="00133EB4"/>
    <w:rsid w:val="0013637D"/>
    <w:rsid w:val="00142906"/>
    <w:rsid w:val="001559E0"/>
    <w:rsid w:val="00177993"/>
    <w:rsid w:val="00190811"/>
    <w:rsid w:val="001C7ADE"/>
    <w:rsid w:val="001E3A39"/>
    <w:rsid w:val="001F522D"/>
    <w:rsid w:val="00231CE3"/>
    <w:rsid w:val="00242756"/>
    <w:rsid w:val="0024544E"/>
    <w:rsid w:val="00281318"/>
    <w:rsid w:val="002A084D"/>
    <w:rsid w:val="002C3135"/>
    <w:rsid w:val="002C4FA6"/>
    <w:rsid w:val="002C7A69"/>
    <w:rsid w:val="002F0028"/>
    <w:rsid w:val="002F5F67"/>
    <w:rsid w:val="00304A1F"/>
    <w:rsid w:val="00306833"/>
    <w:rsid w:val="0031121B"/>
    <w:rsid w:val="00317721"/>
    <w:rsid w:val="00325EFD"/>
    <w:rsid w:val="0033679F"/>
    <w:rsid w:val="00341463"/>
    <w:rsid w:val="0034749F"/>
    <w:rsid w:val="00363710"/>
    <w:rsid w:val="003648AE"/>
    <w:rsid w:val="003735B7"/>
    <w:rsid w:val="00376A64"/>
    <w:rsid w:val="00396E04"/>
    <w:rsid w:val="003A0F0B"/>
    <w:rsid w:val="003A7BDF"/>
    <w:rsid w:val="003D75BC"/>
    <w:rsid w:val="003E3385"/>
    <w:rsid w:val="00416BB8"/>
    <w:rsid w:val="00422EB4"/>
    <w:rsid w:val="004330B2"/>
    <w:rsid w:val="00453C0A"/>
    <w:rsid w:val="004623E1"/>
    <w:rsid w:val="0046483E"/>
    <w:rsid w:val="004674C0"/>
    <w:rsid w:val="00480F0F"/>
    <w:rsid w:val="004A32B7"/>
    <w:rsid w:val="004A458A"/>
    <w:rsid w:val="004B468B"/>
    <w:rsid w:val="004C655B"/>
    <w:rsid w:val="004D0249"/>
    <w:rsid w:val="004D4034"/>
    <w:rsid w:val="004F34E3"/>
    <w:rsid w:val="0050764B"/>
    <w:rsid w:val="00523991"/>
    <w:rsid w:val="00526B08"/>
    <w:rsid w:val="00535624"/>
    <w:rsid w:val="00541ED5"/>
    <w:rsid w:val="005513B5"/>
    <w:rsid w:val="00553C7C"/>
    <w:rsid w:val="00560B84"/>
    <w:rsid w:val="005748D0"/>
    <w:rsid w:val="00581D08"/>
    <w:rsid w:val="00592391"/>
    <w:rsid w:val="005A3856"/>
    <w:rsid w:val="005C3FEE"/>
    <w:rsid w:val="005D1540"/>
    <w:rsid w:val="005D2BBA"/>
    <w:rsid w:val="005D5AD0"/>
    <w:rsid w:val="005E1ABE"/>
    <w:rsid w:val="005E2919"/>
    <w:rsid w:val="005E5F8A"/>
    <w:rsid w:val="005F48A2"/>
    <w:rsid w:val="00607272"/>
    <w:rsid w:val="006135F3"/>
    <w:rsid w:val="00617589"/>
    <w:rsid w:val="00622B11"/>
    <w:rsid w:val="006255C3"/>
    <w:rsid w:val="00625B5C"/>
    <w:rsid w:val="00682671"/>
    <w:rsid w:val="006839C1"/>
    <w:rsid w:val="00684F45"/>
    <w:rsid w:val="00685E9A"/>
    <w:rsid w:val="0068721D"/>
    <w:rsid w:val="00693F68"/>
    <w:rsid w:val="006B10E4"/>
    <w:rsid w:val="006B3A90"/>
    <w:rsid w:val="006E1E58"/>
    <w:rsid w:val="006F581F"/>
    <w:rsid w:val="007118CB"/>
    <w:rsid w:val="00714506"/>
    <w:rsid w:val="00720F1F"/>
    <w:rsid w:val="00731CA7"/>
    <w:rsid w:val="007806A8"/>
    <w:rsid w:val="00780A49"/>
    <w:rsid w:val="00782703"/>
    <w:rsid w:val="00795FCA"/>
    <w:rsid w:val="007A4E3D"/>
    <w:rsid w:val="007B02F9"/>
    <w:rsid w:val="007B5CD1"/>
    <w:rsid w:val="007B7125"/>
    <w:rsid w:val="007F1A22"/>
    <w:rsid w:val="007F6CE6"/>
    <w:rsid w:val="00815676"/>
    <w:rsid w:val="008549CF"/>
    <w:rsid w:val="00860800"/>
    <w:rsid w:val="00860BCC"/>
    <w:rsid w:val="00867882"/>
    <w:rsid w:val="00871E5E"/>
    <w:rsid w:val="008728BB"/>
    <w:rsid w:val="0087410D"/>
    <w:rsid w:val="00875F3B"/>
    <w:rsid w:val="008B705D"/>
    <w:rsid w:val="008C38A8"/>
    <w:rsid w:val="008C482E"/>
    <w:rsid w:val="008E5AF1"/>
    <w:rsid w:val="0092532D"/>
    <w:rsid w:val="00942D99"/>
    <w:rsid w:val="0094618B"/>
    <w:rsid w:val="00987861"/>
    <w:rsid w:val="009917B3"/>
    <w:rsid w:val="009B3663"/>
    <w:rsid w:val="009B5D29"/>
    <w:rsid w:val="009B6748"/>
    <w:rsid w:val="009E082F"/>
    <w:rsid w:val="009E6BD7"/>
    <w:rsid w:val="009E7703"/>
    <w:rsid w:val="009F2D4E"/>
    <w:rsid w:val="00A07F8F"/>
    <w:rsid w:val="00A144E2"/>
    <w:rsid w:val="00A15425"/>
    <w:rsid w:val="00A2421A"/>
    <w:rsid w:val="00A26732"/>
    <w:rsid w:val="00A322D9"/>
    <w:rsid w:val="00A33CCA"/>
    <w:rsid w:val="00A600F8"/>
    <w:rsid w:val="00A641FB"/>
    <w:rsid w:val="00A92990"/>
    <w:rsid w:val="00AB31B2"/>
    <w:rsid w:val="00AD3B5E"/>
    <w:rsid w:val="00AD766C"/>
    <w:rsid w:val="00B076AB"/>
    <w:rsid w:val="00B165DD"/>
    <w:rsid w:val="00B330B5"/>
    <w:rsid w:val="00B445FB"/>
    <w:rsid w:val="00B526DD"/>
    <w:rsid w:val="00B548D7"/>
    <w:rsid w:val="00B62041"/>
    <w:rsid w:val="00BA431D"/>
    <w:rsid w:val="00BC4512"/>
    <w:rsid w:val="00C07B83"/>
    <w:rsid w:val="00C30CA9"/>
    <w:rsid w:val="00C34601"/>
    <w:rsid w:val="00C37B59"/>
    <w:rsid w:val="00C40D08"/>
    <w:rsid w:val="00C5015C"/>
    <w:rsid w:val="00C56BF6"/>
    <w:rsid w:val="00C77D77"/>
    <w:rsid w:val="00CA1162"/>
    <w:rsid w:val="00CA52EF"/>
    <w:rsid w:val="00CA6652"/>
    <w:rsid w:val="00CB120C"/>
    <w:rsid w:val="00CC1F38"/>
    <w:rsid w:val="00CD39B2"/>
    <w:rsid w:val="00D032CE"/>
    <w:rsid w:val="00D3241C"/>
    <w:rsid w:val="00D52D34"/>
    <w:rsid w:val="00D627F9"/>
    <w:rsid w:val="00D759B7"/>
    <w:rsid w:val="00DB2A6F"/>
    <w:rsid w:val="00DC4F96"/>
    <w:rsid w:val="00DE7814"/>
    <w:rsid w:val="00DF4A0C"/>
    <w:rsid w:val="00E10E5A"/>
    <w:rsid w:val="00E26C6C"/>
    <w:rsid w:val="00E365D4"/>
    <w:rsid w:val="00E46F9F"/>
    <w:rsid w:val="00E4720C"/>
    <w:rsid w:val="00E50A30"/>
    <w:rsid w:val="00E52003"/>
    <w:rsid w:val="00E70C46"/>
    <w:rsid w:val="00E81DEF"/>
    <w:rsid w:val="00ED54D2"/>
    <w:rsid w:val="00ED5549"/>
    <w:rsid w:val="00EE0B18"/>
    <w:rsid w:val="00EE62C6"/>
    <w:rsid w:val="00EE723A"/>
    <w:rsid w:val="00F0207F"/>
    <w:rsid w:val="00F07CE3"/>
    <w:rsid w:val="00F54F15"/>
    <w:rsid w:val="00F64B36"/>
    <w:rsid w:val="00F670FC"/>
    <w:rsid w:val="00F73EA2"/>
    <w:rsid w:val="00F740BA"/>
    <w:rsid w:val="00F91348"/>
    <w:rsid w:val="00F975B9"/>
    <w:rsid w:val="00FA0CFB"/>
    <w:rsid w:val="00FE6EAA"/>
    <w:rsid w:val="00FF6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94BE7A9"/>
  <w15:docId w15:val="{75B34379-7386-4452-942B-3E8C5A1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553C7C"/>
    <w:pPr>
      <w:keepNext/>
      <w:keepLines/>
      <w:spacing w:before="40" w:after="0" w:line="259" w:lineRule="auto"/>
      <w:ind w:left="357" w:hanging="357"/>
      <w:outlineLvl w:val="1"/>
    </w:pPr>
    <w:rPr>
      <w:rFonts w:ascii="Arial" w:eastAsiaTheme="majorEastAsia" w:hAnsi="Arial" w:cstheme="majorBidi"/>
      <w:b/>
      <w:color w:val="40516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BB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5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BA"/>
  </w:style>
  <w:style w:type="paragraph" w:styleId="Footer">
    <w:name w:val="footer"/>
    <w:basedOn w:val="Normal"/>
    <w:link w:val="FooterChar"/>
    <w:uiPriority w:val="99"/>
    <w:unhideWhenUsed/>
    <w:rsid w:val="005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BA"/>
  </w:style>
  <w:style w:type="table" w:styleId="TableGrid">
    <w:name w:val="Table Grid"/>
    <w:basedOn w:val="TableNormal"/>
    <w:uiPriority w:val="59"/>
    <w:rsid w:val="005D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90811"/>
    <w:rPr>
      <w:sz w:val="16"/>
      <w:szCs w:val="16"/>
    </w:rPr>
  </w:style>
  <w:style w:type="paragraph" w:styleId="CommentText">
    <w:name w:val="annotation text"/>
    <w:basedOn w:val="Normal"/>
    <w:link w:val="CommentTextChar"/>
    <w:uiPriority w:val="99"/>
    <w:unhideWhenUsed/>
    <w:rsid w:val="00190811"/>
    <w:rPr>
      <w:sz w:val="20"/>
      <w:szCs w:val="20"/>
    </w:rPr>
  </w:style>
  <w:style w:type="character" w:customStyle="1" w:styleId="CommentTextChar">
    <w:name w:val="Comment Text Char"/>
    <w:link w:val="CommentText"/>
    <w:uiPriority w:val="99"/>
    <w:rsid w:val="00190811"/>
    <w:rPr>
      <w:lang w:eastAsia="en-US"/>
    </w:rPr>
  </w:style>
  <w:style w:type="paragraph" w:styleId="CommentSubject">
    <w:name w:val="annotation subject"/>
    <w:basedOn w:val="CommentText"/>
    <w:next w:val="CommentText"/>
    <w:link w:val="CommentSubjectChar"/>
    <w:uiPriority w:val="99"/>
    <w:semiHidden/>
    <w:unhideWhenUsed/>
    <w:rsid w:val="00190811"/>
    <w:rPr>
      <w:b/>
      <w:bCs/>
    </w:rPr>
  </w:style>
  <w:style w:type="character" w:customStyle="1" w:styleId="CommentSubjectChar">
    <w:name w:val="Comment Subject Char"/>
    <w:link w:val="CommentSubject"/>
    <w:uiPriority w:val="99"/>
    <w:semiHidden/>
    <w:rsid w:val="00190811"/>
    <w:rPr>
      <w:b/>
      <w:bCs/>
      <w:lang w:eastAsia="en-US"/>
    </w:rPr>
  </w:style>
  <w:style w:type="paragraph" w:styleId="BalloonText">
    <w:name w:val="Balloon Text"/>
    <w:basedOn w:val="Normal"/>
    <w:link w:val="BalloonTextChar"/>
    <w:uiPriority w:val="99"/>
    <w:semiHidden/>
    <w:unhideWhenUsed/>
    <w:rsid w:val="00190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0811"/>
    <w:rPr>
      <w:rFonts w:ascii="Tahoma" w:hAnsi="Tahoma" w:cs="Tahoma"/>
      <w:sz w:val="16"/>
      <w:szCs w:val="16"/>
      <w:lang w:eastAsia="en-US"/>
    </w:rPr>
  </w:style>
  <w:style w:type="character" w:styleId="PlaceholderText">
    <w:name w:val="Placeholder Text"/>
    <w:basedOn w:val="DefaultParagraphFont"/>
    <w:uiPriority w:val="99"/>
    <w:semiHidden/>
    <w:rsid w:val="004623E1"/>
    <w:rPr>
      <w:color w:val="808080"/>
    </w:rPr>
  </w:style>
  <w:style w:type="paragraph" w:styleId="ListParagraph">
    <w:name w:val="List Paragraph"/>
    <w:basedOn w:val="Normal"/>
    <w:uiPriority w:val="34"/>
    <w:qFormat/>
    <w:rsid w:val="0046483E"/>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D5AD0"/>
    <w:rPr>
      <w:color w:val="0000FF" w:themeColor="hyperlink"/>
      <w:u w:val="single"/>
    </w:rPr>
  </w:style>
  <w:style w:type="paragraph" w:customStyle="1" w:styleId="Bodytextnumbered">
    <w:name w:val="Body text (numbered)"/>
    <w:basedOn w:val="Normal"/>
    <w:link w:val="BodytextnumberedChar"/>
    <w:rsid w:val="00C5015C"/>
    <w:pPr>
      <w:spacing w:before="140" w:after="0" w:line="300" w:lineRule="atLeast"/>
    </w:pPr>
    <w:rPr>
      <w:rFonts w:ascii="Arial" w:eastAsia="Times New Roman" w:hAnsi="Arial"/>
      <w:szCs w:val="24"/>
      <w:lang w:eastAsia="en-GB"/>
    </w:rPr>
  </w:style>
  <w:style w:type="character" w:customStyle="1" w:styleId="BodytextnumberedChar">
    <w:name w:val="Body text (numbered) Char"/>
    <w:basedOn w:val="DefaultParagraphFont"/>
    <w:link w:val="Bodytextnumbered"/>
    <w:rsid w:val="00C5015C"/>
    <w:rPr>
      <w:rFonts w:ascii="Arial" w:eastAsia="Times New Roman" w:hAnsi="Arial"/>
      <w:sz w:val="22"/>
      <w:szCs w:val="24"/>
    </w:rPr>
  </w:style>
  <w:style w:type="character" w:customStyle="1" w:styleId="Heading2Char">
    <w:name w:val="Heading 2 Char"/>
    <w:basedOn w:val="DefaultParagraphFont"/>
    <w:link w:val="Heading2"/>
    <w:uiPriority w:val="9"/>
    <w:rsid w:val="00553C7C"/>
    <w:rPr>
      <w:rFonts w:ascii="Arial" w:eastAsiaTheme="majorEastAsia" w:hAnsi="Arial" w:cstheme="majorBidi"/>
      <w:b/>
      <w:color w:val="40516F"/>
      <w:sz w:val="26"/>
      <w:szCs w:val="26"/>
      <w:lang w:eastAsia="en-US"/>
    </w:rPr>
  </w:style>
  <w:style w:type="paragraph" w:styleId="Revision">
    <w:name w:val="Revision"/>
    <w:hidden/>
    <w:uiPriority w:val="99"/>
    <w:semiHidden/>
    <w:rsid w:val="00942D99"/>
    <w:rPr>
      <w:sz w:val="22"/>
      <w:szCs w:val="22"/>
      <w:lang w:eastAsia="en-US"/>
    </w:rPr>
  </w:style>
  <w:style w:type="character" w:styleId="UnresolvedMention">
    <w:name w:val="Unresolved Mention"/>
    <w:basedOn w:val="DefaultParagraphFont"/>
    <w:uiPriority w:val="99"/>
    <w:semiHidden/>
    <w:unhideWhenUsed/>
    <w:rsid w:val="00942D99"/>
    <w:rPr>
      <w:color w:val="605E5C"/>
      <w:shd w:val="clear" w:color="auto" w:fill="E1DFDD"/>
    </w:rPr>
  </w:style>
  <w:style w:type="character" w:styleId="FollowedHyperlink">
    <w:name w:val="FollowedHyperlink"/>
    <w:basedOn w:val="DefaultParagraphFont"/>
    <w:uiPriority w:val="99"/>
    <w:semiHidden/>
    <w:unhideWhenUsed/>
    <w:rsid w:val="00942D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aa.co.uk/legal/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ralenquiries@psa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7DFC3-EC72-4314-8E9F-B955D9BA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Schofield</dc:creator>
  <cp:keywords/>
  <cp:lastModifiedBy>Anna Maria Feniello</cp:lastModifiedBy>
  <cp:revision>9</cp:revision>
  <cp:lastPrinted>2024-05-01T15:40:00Z</cp:lastPrinted>
  <dcterms:created xsi:type="dcterms:W3CDTF">2024-04-03T12:10:00Z</dcterms:created>
  <dcterms:modified xsi:type="dcterms:W3CDTF">2024-05-01T15:41:00Z</dcterms:modified>
</cp:coreProperties>
</file>